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6DAEDEB3" w:rsidR="00E66558" w:rsidRPr="00C473F0" w:rsidRDefault="798D34E9" w:rsidP="00C473F0">
      <w:pPr>
        <w:pStyle w:val="Heading1"/>
        <w:jc w:val="center"/>
        <w:rPr>
          <w:u w:val="single"/>
        </w:rPr>
      </w:pPr>
      <w:bookmarkStart w:id="0" w:name="_Toc400361362"/>
      <w:bookmarkStart w:id="1" w:name="_Toc443397153"/>
      <w:bookmarkStart w:id="2" w:name="_Toc357771638"/>
      <w:bookmarkStart w:id="3" w:name="_Toc346793416"/>
      <w:bookmarkStart w:id="4" w:name="_Toc328122777"/>
      <w:r w:rsidRPr="798D34E9">
        <w:rPr>
          <w:u w:val="single"/>
        </w:rPr>
        <w:t xml:space="preserve">Race Leys Infant School 2023-2024 </w:t>
      </w:r>
      <w:r w:rsidR="00814FE3">
        <w:rPr>
          <w:u w:val="single"/>
        </w:rPr>
        <w:br/>
      </w:r>
      <w:r w:rsidRPr="798D34E9">
        <w:rPr>
          <w:u w:val="single"/>
        </w:rP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306E1AEA" w:rsidR="00E66558" w:rsidRDefault="00C473F0">
            <w:pPr>
              <w:pStyle w:val="TableRow"/>
            </w:pPr>
            <w:r>
              <w:t>Race Leys Infant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1E332F06" w:rsidR="00E66558" w:rsidRDefault="00DB3E60">
            <w:pPr>
              <w:pStyle w:val="TableRow"/>
            </w:pPr>
            <w:r>
              <w:t>14</w:t>
            </w:r>
            <w:r w:rsidR="00056093">
              <w:t>4 October 2022 census</w:t>
            </w:r>
            <w:r w:rsidR="00515CDD">
              <w:t xml:space="preserve"> census)</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2B2592C7" w:rsidR="00E66558" w:rsidRDefault="00DB3E60" w:rsidP="00B7059E">
            <w:pPr>
              <w:pStyle w:val="TableRow"/>
            </w:pPr>
            <w:r>
              <w:t xml:space="preserve"> </w:t>
            </w:r>
            <w:r w:rsidR="00BC2724">
              <w:t xml:space="preserve">52 children </w:t>
            </w:r>
            <w:r w:rsidR="00B51383">
              <w:t>36</w:t>
            </w:r>
            <w:r>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62DD9B64" w:rsidR="00E66558" w:rsidRDefault="009D71E8" w:rsidP="00C473F0">
            <w:pPr>
              <w:pStyle w:val="TableRow"/>
            </w:pPr>
            <w:r>
              <w:rPr>
                <w:szCs w:val="22"/>
              </w:rPr>
              <w:t xml:space="preserve">Academic year/years that our current pupil premium strategy plan covers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38695D57" w:rsidR="00E66558" w:rsidRDefault="006B59F2">
            <w:pPr>
              <w:pStyle w:val="TableRow"/>
            </w:pPr>
            <w:r>
              <w:t>2023-2024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29F2A95C" w:rsidR="00E66558" w:rsidRDefault="00056093">
            <w:pPr>
              <w:pStyle w:val="TableRow"/>
            </w:pPr>
            <w:r>
              <w:t>November 202</w:t>
            </w:r>
            <w:r w:rsidR="006B59F2">
              <w:t>3</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10343E36" w:rsidR="00E66558" w:rsidRDefault="00056093" w:rsidP="00DB3E60">
            <w:pPr>
              <w:pStyle w:val="TableRow"/>
              <w:ind w:left="0"/>
            </w:pPr>
            <w:r>
              <w:t>February 202</w:t>
            </w:r>
            <w:r w:rsidR="006B59F2">
              <w:t>4</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1E33B82D" w:rsidR="00E66558" w:rsidRDefault="00515CDD">
            <w:pPr>
              <w:pStyle w:val="TableRow"/>
            </w:pPr>
            <w:r>
              <w:t>Louise Duncan</w:t>
            </w:r>
            <w:r w:rsidR="00651828">
              <w:t>/Jen Langtree</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6A8CD06C" w:rsidR="00E66558" w:rsidRDefault="001A3D9D">
            <w:pPr>
              <w:pStyle w:val="TableRow"/>
            </w:pPr>
            <w:r>
              <w:t>Kerry Gurr</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108B343" w:rsidR="00E66558" w:rsidRDefault="00651828">
            <w:pPr>
              <w:pStyle w:val="TableRow"/>
            </w:pPr>
            <w:r>
              <w:t xml:space="preserve">Pupil Premium </w:t>
            </w:r>
            <w:r w:rsidR="009D71E8">
              <w:t xml:space="preserve">Governor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2F07D2E1" w:rsidR="00654908" w:rsidRDefault="00515CDD">
            <w:pPr>
              <w:pStyle w:val="TableRow"/>
            </w:pPr>
            <w:r>
              <w:t>Jacqueline H</w:t>
            </w:r>
            <w:r w:rsidR="00654908">
              <w:t>amer-Hodges</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798D34E9">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798D34E9">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A7D54D8" w14:textId="0F2423D6" w:rsidR="00E66558" w:rsidRPr="00056093" w:rsidRDefault="798D34E9" w:rsidP="798D34E9">
            <w:pPr>
              <w:pStyle w:val="TableRow"/>
            </w:pPr>
            <w:r>
              <w:t>£78570</w:t>
            </w:r>
          </w:p>
        </w:tc>
      </w:tr>
      <w:tr w:rsidR="00E66558" w14:paraId="2A7D54DC" w14:textId="77777777" w:rsidTr="798D34E9">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4F3D5786" w:rsidR="00E66558" w:rsidRPr="00056093" w:rsidRDefault="798D34E9" w:rsidP="798D34E9">
            <w:pPr>
              <w:pStyle w:val="TableRow"/>
              <w:spacing w:line="259" w:lineRule="auto"/>
            </w:pPr>
            <w:r>
              <w:t>£7,830</w:t>
            </w:r>
          </w:p>
        </w:tc>
      </w:tr>
      <w:tr w:rsidR="00E66558" w14:paraId="2A7D54DF" w14:textId="77777777" w:rsidTr="798D34E9">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163365CE" w:rsidR="00E66558" w:rsidRPr="00056093" w:rsidRDefault="00515CDD">
            <w:pPr>
              <w:pStyle w:val="TableRow"/>
              <w:rPr>
                <w:highlight w:val="magenta"/>
              </w:rPr>
            </w:pPr>
            <w:r w:rsidRPr="00A63C29">
              <w:t>£0</w:t>
            </w:r>
          </w:p>
        </w:tc>
      </w:tr>
      <w:tr w:rsidR="00E66558" w14:paraId="2A7D54E3" w14:textId="77777777" w:rsidTr="798D34E9">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7FFD6604" w:rsidR="00E66558" w:rsidRPr="00056093" w:rsidRDefault="798D34E9" w:rsidP="798D34E9">
            <w:pPr>
              <w:pStyle w:val="TableRow"/>
            </w:pPr>
            <w:r>
              <w:t>£86,400</w:t>
            </w:r>
          </w:p>
        </w:tc>
      </w:tr>
    </w:tbl>
    <w:p w14:paraId="490D4C52" w14:textId="57AF2F21" w:rsidR="798D34E9" w:rsidRDefault="798D34E9" w:rsidP="798D34E9">
      <w:pPr>
        <w:rPr>
          <w:rFonts w:eastAsia="Arial" w:cs="Arial"/>
          <w:b/>
          <w:bCs/>
          <w:color w:val="000000" w:themeColor="text1"/>
          <w:sz w:val="28"/>
          <w:szCs w:val="28"/>
        </w:rPr>
      </w:pPr>
    </w:p>
    <w:p w14:paraId="3C00A9CF" w14:textId="3A5246F7" w:rsidR="798D34E9" w:rsidRDefault="798D34E9" w:rsidP="798D34E9">
      <w:pPr>
        <w:rPr>
          <w:rFonts w:eastAsia="Arial" w:cs="Arial"/>
          <w:b/>
          <w:bCs/>
          <w:color w:val="000000" w:themeColor="text1"/>
          <w:sz w:val="28"/>
          <w:szCs w:val="28"/>
        </w:rPr>
      </w:pPr>
      <w:r w:rsidRPr="798D34E9">
        <w:rPr>
          <w:rFonts w:eastAsia="Arial" w:cs="Arial"/>
          <w:b/>
          <w:bCs/>
          <w:color w:val="000000" w:themeColor="text1"/>
          <w:sz w:val="28"/>
          <w:szCs w:val="28"/>
        </w:rPr>
        <w:lastRenderedPageBreak/>
        <w:t>Race Leys Infants Vision Statement</w:t>
      </w:r>
    </w:p>
    <w:p w14:paraId="29ED0E35" w14:textId="37421D46" w:rsidR="798D34E9" w:rsidRDefault="798D34E9" w:rsidP="798D34E9">
      <w:pPr>
        <w:spacing w:after="0"/>
        <w:rPr>
          <w:rFonts w:eastAsia="Arial" w:cs="Arial"/>
          <w:color w:val="000000" w:themeColor="text1"/>
          <w:sz w:val="28"/>
          <w:szCs w:val="28"/>
        </w:rPr>
      </w:pPr>
      <w:r w:rsidRPr="798D34E9">
        <w:rPr>
          <w:rFonts w:eastAsia="Arial" w:cs="Arial"/>
          <w:color w:val="000000" w:themeColor="text1"/>
          <w:sz w:val="28"/>
          <w:szCs w:val="28"/>
        </w:rPr>
        <w:t xml:space="preserve">Learning together is at the heart of Race Leys Infant School where we all enjoy being challenged in exciting and creative ways. We have high expectations and work hard to be the best we can be. Our stimulating curriculum helps us to learn skills for the future, recognise each other’s differences, strengths and celebrate success. Our school values help us to use good manners, develop respectful, caring relationships and support us to feel safe, be happy and make good choices. </w:t>
      </w:r>
    </w:p>
    <w:p w14:paraId="33E91EF5" w14:textId="3F985DE6" w:rsidR="798D34E9" w:rsidRDefault="798D34E9" w:rsidP="798D34E9">
      <w:pPr>
        <w:spacing w:after="0"/>
        <w:rPr>
          <w:rFonts w:eastAsia="Arial" w:cs="Arial"/>
          <w:color w:val="000000" w:themeColor="text1"/>
          <w:sz w:val="28"/>
          <w:szCs w:val="28"/>
        </w:rPr>
      </w:pPr>
      <w:r w:rsidRPr="798D34E9">
        <w:rPr>
          <w:rFonts w:eastAsia="Arial" w:cs="Arial"/>
          <w:color w:val="000000" w:themeColor="text1"/>
          <w:sz w:val="28"/>
          <w:szCs w:val="28"/>
        </w:rPr>
        <w:t xml:space="preserve"> </w:t>
      </w:r>
    </w:p>
    <w:p w14:paraId="4663A33E" w14:textId="0AD52CF0" w:rsidR="798D34E9" w:rsidRDefault="798D34E9" w:rsidP="798D34E9">
      <w:pPr>
        <w:spacing w:after="0"/>
        <w:rPr>
          <w:rFonts w:eastAsia="Arial" w:cs="Arial"/>
          <w:color w:val="242424"/>
          <w:sz w:val="28"/>
          <w:szCs w:val="28"/>
        </w:rPr>
      </w:pPr>
      <w:r w:rsidRPr="798D34E9">
        <w:rPr>
          <w:rFonts w:eastAsia="Arial" w:cs="Arial"/>
          <w:color w:val="000000" w:themeColor="text1"/>
          <w:sz w:val="28"/>
          <w:szCs w:val="28"/>
        </w:rPr>
        <w:t>We continue to build on our proud traditions by providing a high-quality learning environment and experiences for our pupils.</w:t>
      </w:r>
      <w:r w:rsidRPr="798D34E9">
        <w:rPr>
          <w:rFonts w:eastAsia="Arial" w:cs="Arial"/>
          <w:color w:val="242424"/>
          <w:sz w:val="28"/>
          <w:szCs w:val="28"/>
        </w:rPr>
        <w:t xml:space="preserve"> </w:t>
      </w:r>
    </w:p>
    <w:p w14:paraId="23E4F90C" w14:textId="4394A945" w:rsidR="798D34E9" w:rsidRDefault="798D34E9" w:rsidP="798D34E9">
      <w:pPr>
        <w:spacing w:after="0"/>
        <w:rPr>
          <w:rFonts w:eastAsia="Arial" w:cs="Arial"/>
          <w:color w:val="242424"/>
          <w:sz w:val="28"/>
          <w:szCs w:val="28"/>
        </w:rPr>
      </w:pPr>
      <w:r w:rsidRPr="798D34E9">
        <w:rPr>
          <w:rFonts w:eastAsia="Arial" w:cs="Arial"/>
          <w:color w:val="000000" w:themeColor="text1"/>
          <w:sz w:val="28"/>
          <w:szCs w:val="28"/>
        </w:rPr>
        <w:t xml:space="preserve"> </w:t>
      </w:r>
      <w:r w:rsidRPr="798D34E9">
        <w:rPr>
          <w:rFonts w:eastAsia="Arial" w:cs="Arial"/>
          <w:color w:val="242424"/>
          <w:sz w:val="28"/>
          <w:szCs w:val="28"/>
        </w:rPr>
        <w:t xml:space="preserve"> </w:t>
      </w:r>
    </w:p>
    <w:p w14:paraId="5FBCEB43" w14:textId="047C0DF8" w:rsidR="798D34E9" w:rsidRDefault="798D34E9" w:rsidP="798D34E9">
      <w:pPr>
        <w:spacing w:after="0"/>
        <w:rPr>
          <w:rFonts w:eastAsia="Arial" w:cs="Arial"/>
          <w:color w:val="000000" w:themeColor="text1"/>
          <w:sz w:val="28"/>
          <w:szCs w:val="28"/>
        </w:rPr>
      </w:pPr>
      <w:r w:rsidRPr="798D34E9">
        <w:rPr>
          <w:rFonts w:eastAsia="Arial" w:cs="Arial"/>
          <w:color w:val="000000" w:themeColor="text1"/>
          <w:sz w:val="28"/>
          <w:szCs w:val="28"/>
        </w:rPr>
        <w:t xml:space="preserve">Our newly adapted whole school curriculum provides a wide range of opportunities for our children. Underpinned by the National Curriculum, our curriculum considers the needs of our children, their interests and the local area, which we are very proud to be a part of. </w:t>
      </w:r>
    </w:p>
    <w:p w14:paraId="74A14C70" w14:textId="1EE80371" w:rsidR="798D34E9" w:rsidRDefault="798D34E9" w:rsidP="798D34E9">
      <w:pPr>
        <w:spacing w:after="0"/>
        <w:rPr>
          <w:rFonts w:eastAsia="Arial" w:cs="Arial"/>
          <w:color w:val="242424"/>
          <w:sz w:val="28"/>
          <w:szCs w:val="28"/>
        </w:rPr>
      </w:pPr>
      <w:r w:rsidRPr="798D34E9">
        <w:rPr>
          <w:rFonts w:eastAsia="Arial" w:cs="Arial"/>
          <w:color w:val="242424"/>
          <w:sz w:val="28"/>
          <w:szCs w:val="28"/>
        </w:rPr>
        <w:t xml:space="preserve"> </w:t>
      </w:r>
    </w:p>
    <w:p w14:paraId="5E514C02" w14:textId="7422AF37" w:rsidR="798D34E9" w:rsidRDefault="798D34E9" w:rsidP="798D34E9">
      <w:pPr>
        <w:spacing w:after="0"/>
        <w:rPr>
          <w:rFonts w:eastAsia="Arial" w:cs="Arial"/>
          <w:color w:val="242424"/>
          <w:sz w:val="28"/>
          <w:szCs w:val="28"/>
        </w:rPr>
      </w:pPr>
      <w:r w:rsidRPr="798D34E9">
        <w:rPr>
          <w:rFonts w:eastAsia="Arial" w:cs="Arial"/>
          <w:color w:val="000000" w:themeColor="text1"/>
          <w:sz w:val="28"/>
          <w:szCs w:val="28"/>
        </w:rPr>
        <w:t>Our school values of: Fairness, Teamwork, Care, Honesty, Respect and Perseverance promote high expectations and require all of our children to work hard and behave well. These attitudes are reflected in the excellent standards of learning and progress we achieve.</w:t>
      </w:r>
      <w:r w:rsidRPr="798D34E9">
        <w:rPr>
          <w:rFonts w:eastAsia="Arial" w:cs="Arial"/>
          <w:color w:val="242424"/>
          <w:sz w:val="28"/>
          <w:szCs w:val="28"/>
        </w:rPr>
        <w:t xml:space="preserve"> </w:t>
      </w:r>
    </w:p>
    <w:p w14:paraId="29B31458" w14:textId="612D173A" w:rsidR="798D34E9" w:rsidRDefault="798D34E9" w:rsidP="798D34E9">
      <w:pPr>
        <w:spacing w:after="0"/>
        <w:rPr>
          <w:rFonts w:eastAsia="Arial" w:cs="Arial"/>
          <w:color w:val="242424"/>
          <w:sz w:val="28"/>
          <w:szCs w:val="28"/>
        </w:rPr>
      </w:pPr>
      <w:r w:rsidRPr="798D34E9">
        <w:rPr>
          <w:rFonts w:eastAsia="Arial" w:cs="Arial"/>
          <w:color w:val="000000" w:themeColor="text1"/>
          <w:sz w:val="28"/>
          <w:szCs w:val="28"/>
        </w:rPr>
        <w:t xml:space="preserve"> </w:t>
      </w:r>
      <w:r w:rsidRPr="798D34E9">
        <w:rPr>
          <w:rFonts w:eastAsia="Arial" w:cs="Arial"/>
          <w:color w:val="242424"/>
          <w:sz w:val="28"/>
          <w:szCs w:val="28"/>
        </w:rPr>
        <w:t xml:space="preserve"> </w:t>
      </w:r>
    </w:p>
    <w:p w14:paraId="7714A732" w14:textId="48BEBF24" w:rsidR="798D34E9" w:rsidRDefault="798D34E9" w:rsidP="798D34E9">
      <w:pPr>
        <w:spacing w:after="0"/>
        <w:rPr>
          <w:rFonts w:eastAsia="Arial" w:cs="Arial"/>
          <w:color w:val="242424"/>
          <w:sz w:val="28"/>
          <w:szCs w:val="28"/>
        </w:rPr>
      </w:pPr>
      <w:r w:rsidRPr="798D34E9">
        <w:rPr>
          <w:rFonts w:eastAsia="Arial" w:cs="Arial"/>
          <w:color w:val="000000" w:themeColor="text1"/>
          <w:sz w:val="28"/>
          <w:szCs w:val="28"/>
        </w:rPr>
        <w:t>We encourage our children to be thoughtful and confident individuals. We welcome parents to join in with the life of the school and encourage them to share and support with their child’s learning.</w:t>
      </w:r>
      <w:r w:rsidRPr="798D34E9">
        <w:rPr>
          <w:rFonts w:eastAsia="Arial" w:cs="Arial"/>
          <w:color w:val="242424"/>
          <w:sz w:val="28"/>
          <w:szCs w:val="28"/>
        </w:rPr>
        <w:t xml:space="preserve"> </w:t>
      </w:r>
    </w:p>
    <w:p w14:paraId="104116EE" w14:textId="7E8923A1" w:rsidR="798D34E9" w:rsidRDefault="798D34E9" w:rsidP="798D34E9">
      <w:pPr>
        <w:spacing w:after="0"/>
        <w:rPr>
          <w:rFonts w:eastAsia="Arial" w:cs="Arial"/>
          <w:color w:val="242424"/>
          <w:sz w:val="28"/>
          <w:szCs w:val="28"/>
        </w:rPr>
      </w:pPr>
      <w:r w:rsidRPr="798D34E9">
        <w:rPr>
          <w:rFonts w:eastAsia="Arial" w:cs="Arial"/>
          <w:color w:val="000000" w:themeColor="text1"/>
          <w:sz w:val="28"/>
          <w:szCs w:val="28"/>
        </w:rPr>
        <w:t xml:space="preserve"> </w:t>
      </w:r>
      <w:r w:rsidRPr="798D34E9">
        <w:rPr>
          <w:rFonts w:eastAsia="Arial" w:cs="Arial"/>
          <w:color w:val="242424"/>
          <w:sz w:val="28"/>
          <w:szCs w:val="28"/>
        </w:rPr>
        <w:t xml:space="preserve"> </w:t>
      </w:r>
    </w:p>
    <w:p w14:paraId="2FF242DE" w14:textId="4B7C6180" w:rsidR="798D34E9" w:rsidRDefault="798D34E9" w:rsidP="798D34E9">
      <w:pPr>
        <w:spacing w:after="0"/>
        <w:rPr>
          <w:rFonts w:eastAsia="Arial" w:cs="Arial"/>
          <w:color w:val="242424"/>
          <w:sz w:val="28"/>
          <w:szCs w:val="28"/>
        </w:rPr>
      </w:pPr>
      <w:r w:rsidRPr="798D34E9">
        <w:rPr>
          <w:rFonts w:eastAsia="Arial" w:cs="Arial"/>
          <w:color w:val="000000" w:themeColor="text1"/>
          <w:sz w:val="28"/>
          <w:szCs w:val="28"/>
        </w:rPr>
        <w:t>At Race Leys Infant School, we want the pupils to leave as well-rounded young people with a growth mind-set that anything is possible, we believe we achieve this every day for our whole school community.</w:t>
      </w:r>
      <w:r w:rsidRPr="798D34E9">
        <w:rPr>
          <w:rFonts w:eastAsia="Arial" w:cs="Arial"/>
          <w:color w:val="242424"/>
          <w:sz w:val="28"/>
          <w:szCs w:val="28"/>
        </w:rPr>
        <w:t xml:space="preserve"> </w:t>
      </w:r>
    </w:p>
    <w:p w14:paraId="63026F6A" w14:textId="376B290A" w:rsidR="798D34E9" w:rsidRDefault="798D34E9" w:rsidP="798D34E9">
      <w:pPr>
        <w:spacing w:after="0"/>
        <w:rPr>
          <w:rFonts w:eastAsia="Arial" w:cs="Arial"/>
          <w:color w:val="242424"/>
          <w:sz w:val="28"/>
          <w:szCs w:val="28"/>
        </w:rPr>
      </w:pPr>
      <w:r w:rsidRPr="798D34E9">
        <w:rPr>
          <w:rFonts w:eastAsia="Arial" w:cs="Arial"/>
          <w:color w:val="000000" w:themeColor="text1"/>
          <w:sz w:val="28"/>
          <w:szCs w:val="28"/>
        </w:rPr>
        <w:t xml:space="preserve"> </w:t>
      </w:r>
      <w:r w:rsidRPr="798D34E9">
        <w:rPr>
          <w:rFonts w:eastAsia="Arial" w:cs="Arial"/>
          <w:color w:val="242424"/>
          <w:sz w:val="28"/>
          <w:szCs w:val="28"/>
        </w:rPr>
        <w:t xml:space="preserve"> </w:t>
      </w:r>
    </w:p>
    <w:p w14:paraId="3B9019A1" w14:textId="77F976EE" w:rsidR="798D34E9" w:rsidRDefault="798D34E9" w:rsidP="798D34E9">
      <w:pPr>
        <w:spacing w:after="0"/>
        <w:rPr>
          <w:rFonts w:eastAsia="Arial" w:cs="Arial"/>
          <w:color w:val="242424"/>
          <w:sz w:val="28"/>
          <w:szCs w:val="28"/>
        </w:rPr>
      </w:pPr>
      <w:r w:rsidRPr="798D34E9">
        <w:rPr>
          <w:rFonts w:eastAsia="Arial" w:cs="Arial"/>
          <w:color w:val="000000" w:themeColor="text1"/>
          <w:sz w:val="28"/>
          <w:szCs w:val="28"/>
        </w:rPr>
        <w:t>Our School Moto is “Learning together we can reach for the stars!” and we strive to achieve this in all that we do with high aspirations for all of our Race Leys Family.</w:t>
      </w:r>
      <w:r w:rsidRPr="798D34E9">
        <w:rPr>
          <w:rFonts w:eastAsia="Arial" w:cs="Arial"/>
          <w:color w:val="242424"/>
          <w:sz w:val="28"/>
          <w:szCs w:val="28"/>
        </w:rPr>
        <w:t xml:space="preserve"> </w:t>
      </w:r>
    </w:p>
    <w:p w14:paraId="45B96057" w14:textId="206100D1" w:rsidR="798D34E9" w:rsidRDefault="798D34E9" w:rsidP="798D34E9">
      <w:pPr>
        <w:spacing w:after="0"/>
      </w:pPr>
      <w:r w:rsidRPr="798D34E9">
        <w:rPr>
          <w:rFonts w:ascii="Times New Roman" w:hAnsi="Times New Roman"/>
          <w:color w:val="000000" w:themeColor="text1"/>
          <w:sz w:val="36"/>
          <w:szCs w:val="36"/>
        </w:rPr>
        <w:t xml:space="preserve"> </w:t>
      </w:r>
      <w:r w:rsidRPr="798D34E9">
        <w:rPr>
          <w:rFonts w:ascii="SassoonPrimaryInfant" w:eastAsia="SassoonPrimaryInfant" w:hAnsi="SassoonPrimaryInfant" w:cs="SassoonPrimaryInfant"/>
          <w:color w:val="242424"/>
          <w:sz w:val="36"/>
          <w:szCs w:val="36"/>
        </w:rPr>
        <w:t xml:space="preserve"> </w:t>
      </w:r>
    </w:p>
    <w:p w14:paraId="0F2C92FF" w14:textId="6F29765A" w:rsidR="798D34E9" w:rsidRDefault="798D34E9" w:rsidP="798D34E9"/>
    <w:p w14:paraId="2A7D54E4" w14:textId="77777777" w:rsidR="00E66558" w:rsidRDefault="009D71E8">
      <w:pPr>
        <w:pStyle w:val="Heading1"/>
      </w:pPr>
      <w:r>
        <w:t>Part A: Pupil premium strategy plan</w:t>
      </w:r>
    </w:p>
    <w:p w14:paraId="2A7D54E5" w14:textId="7706D132" w:rsidR="00E66558" w:rsidRDefault="798D34E9">
      <w:pPr>
        <w:pStyle w:val="Heading2"/>
      </w:pPr>
      <w:bookmarkStart w:id="14" w:name="_Toc357771640"/>
      <w:bookmarkStart w:id="15" w:name="_Toc346793418"/>
      <w:r>
        <w:t xml:space="preserve">Statement of </w:t>
      </w:r>
      <w:r w:rsidR="00814FE3">
        <w:t>I</w:t>
      </w:r>
      <w:r>
        <w:t>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rsidTr="798D34E9">
        <w:tc>
          <w:tcPr>
            <w:tcW w:w="9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6" w14:textId="112C16DF" w:rsidR="00E66558" w:rsidRDefault="3F4A3053" w:rsidP="1D9C16FB">
            <w:pPr>
              <w:spacing w:before="120"/>
              <w:rPr>
                <w:i/>
                <w:iCs/>
              </w:rPr>
            </w:pPr>
            <w:r w:rsidRPr="1D9C16FB">
              <w:rPr>
                <w:i/>
                <w:iCs/>
              </w:rPr>
              <w:t xml:space="preserve">Our ultimate objectives </w:t>
            </w:r>
            <w:r w:rsidR="793A3143" w:rsidRPr="1D9C16FB">
              <w:rPr>
                <w:i/>
                <w:iCs/>
              </w:rPr>
              <w:t xml:space="preserve">for our disadvantaged pupils </w:t>
            </w:r>
            <w:r w:rsidRPr="1D9C16FB">
              <w:rPr>
                <w:i/>
                <w:iCs/>
              </w:rPr>
              <w:t>are:</w:t>
            </w:r>
          </w:p>
          <w:p w14:paraId="134BA8A6" w14:textId="0C04C435" w:rsidR="00717EC0" w:rsidRPr="00814FE3" w:rsidRDefault="361BDBA4" w:rsidP="00814FE3">
            <w:pPr>
              <w:pStyle w:val="ListParagraph"/>
              <w:numPr>
                <w:ilvl w:val="0"/>
                <w:numId w:val="19"/>
              </w:numPr>
              <w:spacing w:before="120"/>
              <w:rPr>
                <w:i/>
                <w:iCs/>
              </w:rPr>
            </w:pPr>
            <w:r w:rsidRPr="00814FE3">
              <w:rPr>
                <w:i/>
                <w:iCs/>
              </w:rPr>
              <w:t>Ensure high quality teaching</w:t>
            </w:r>
            <w:r w:rsidR="089A5011" w:rsidRPr="00814FE3">
              <w:rPr>
                <w:i/>
                <w:iCs/>
              </w:rPr>
              <w:t xml:space="preserve"> across all year groups</w:t>
            </w:r>
            <w:r w:rsidR="6F38C869" w:rsidRPr="00814FE3">
              <w:rPr>
                <w:i/>
                <w:iCs/>
              </w:rPr>
              <w:t>.</w:t>
            </w:r>
          </w:p>
          <w:p w14:paraId="43A23C9E" w14:textId="06876573" w:rsidR="00B96FEB" w:rsidRPr="00814FE3" w:rsidRDefault="00B96FEB" w:rsidP="00B96FEB">
            <w:pPr>
              <w:pStyle w:val="ListParagraph"/>
              <w:numPr>
                <w:ilvl w:val="0"/>
                <w:numId w:val="19"/>
              </w:numPr>
              <w:spacing w:before="120"/>
              <w:rPr>
                <w:i/>
                <w:iCs/>
              </w:rPr>
            </w:pPr>
            <w:r w:rsidRPr="00814FE3">
              <w:rPr>
                <w:i/>
                <w:iCs/>
              </w:rPr>
              <w:t>To narrow the gap between disadvantaged and non-disadvantaged pupils.</w:t>
            </w:r>
          </w:p>
          <w:p w14:paraId="78A19031" w14:textId="0BFCC32E" w:rsidR="00C26C7E" w:rsidRDefault="00C26C7E" w:rsidP="00B96FEB">
            <w:pPr>
              <w:pStyle w:val="ListParagraph"/>
              <w:numPr>
                <w:ilvl w:val="0"/>
                <w:numId w:val="19"/>
              </w:numPr>
              <w:spacing w:before="120"/>
              <w:rPr>
                <w:i/>
                <w:iCs/>
              </w:rPr>
            </w:pPr>
            <w:r w:rsidRPr="00814FE3">
              <w:rPr>
                <w:i/>
                <w:iCs/>
              </w:rPr>
              <w:t>Enhance oral language skills, improve fine motor skills</w:t>
            </w:r>
            <w:r>
              <w:rPr>
                <w:i/>
                <w:iCs/>
              </w:rPr>
              <w:t>, increase basic numeracy skills and ensure children have access to high quality adult support through targeted intervention programmes.</w:t>
            </w:r>
          </w:p>
          <w:p w14:paraId="5F6F659F" w14:textId="1B8115C5" w:rsidR="00B96FEB" w:rsidRDefault="00B96FEB" w:rsidP="00B96FEB">
            <w:pPr>
              <w:pStyle w:val="ListParagraph"/>
              <w:numPr>
                <w:ilvl w:val="0"/>
                <w:numId w:val="19"/>
              </w:numPr>
              <w:spacing w:before="120"/>
              <w:rPr>
                <w:i/>
                <w:iCs/>
              </w:rPr>
            </w:pPr>
            <w:r>
              <w:rPr>
                <w:i/>
                <w:iCs/>
              </w:rPr>
              <w:t xml:space="preserve">To </w:t>
            </w:r>
            <w:r w:rsidR="00C26C7E">
              <w:rPr>
                <w:i/>
                <w:iCs/>
              </w:rPr>
              <w:t xml:space="preserve">address SEMH concerns and </w:t>
            </w:r>
            <w:r>
              <w:rPr>
                <w:i/>
                <w:iCs/>
              </w:rPr>
              <w:t>support our children’s well-being to enable them to access learning at an appropriate level.</w:t>
            </w:r>
          </w:p>
          <w:p w14:paraId="422CE941" w14:textId="382A7C63" w:rsidR="005B0A8C" w:rsidRPr="005B0A8C" w:rsidRDefault="089A5011" w:rsidP="1D9C16FB">
            <w:pPr>
              <w:pStyle w:val="ListParagraph"/>
              <w:numPr>
                <w:ilvl w:val="0"/>
                <w:numId w:val="19"/>
              </w:numPr>
              <w:spacing w:before="120"/>
              <w:rPr>
                <w:i/>
                <w:iCs/>
              </w:rPr>
            </w:pPr>
            <w:r w:rsidRPr="1D9C16FB">
              <w:rPr>
                <w:i/>
                <w:iCs/>
              </w:rPr>
              <w:t xml:space="preserve">To </w:t>
            </w:r>
            <w:r w:rsidR="2C64A7C8" w:rsidRPr="1D9C16FB">
              <w:rPr>
                <w:i/>
                <w:iCs/>
              </w:rPr>
              <w:t>improve attendance and punctuality.</w:t>
            </w:r>
          </w:p>
          <w:p w14:paraId="5D7F2573" w14:textId="2684118D" w:rsidR="00B96FEB" w:rsidRDefault="00B96FEB" w:rsidP="00B96FEB">
            <w:pPr>
              <w:spacing w:before="120"/>
              <w:rPr>
                <w:i/>
                <w:iCs/>
              </w:rPr>
            </w:pPr>
            <w:r>
              <w:rPr>
                <w:i/>
                <w:iCs/>
              </w:rPr>
              <w:t>We aim to do this through:</w:t>
            </w:r>
          </w:p>
          <w:p w14:paraId="3BF08A70" w14:textId="454B36BB" w:rsidR="00B96FEB" w:rsidRDefault="00B96FEB" w:rsidP="00B96FEB">
            <w:pPr>
              <w:pStyle w:val="ListParagraph"/>
              <w:numPr>
                <w:ilvl w:val="0"/>
                <w:numId w:val="20"/>
              </w:numPr>
              <w:spacing w:before="120"/>
              <w:rPr>
                <w:i/>
                <w:iCs/>
              </w:rPr>
            </w:pPr>
            <w:r>
              <w:rPr>
                <w:i/>
                <w:iCs/>
              </w:rPr>
              <w:t xml:space="preserve">Ensure teaching and learning opportunities meet the </w:t>
            </w:r>
            <w:r w:rsidR="009E0FFB">
              <w:rPr>
                <w:i/>
                <w:iCs/>
              </w:rPr>
              <w:t>needs</w:t>
            </w:r>
            <w:r>
              <w:rPr>
                <w:i/>
                <w:iCs/>
              </w:rPr>
              <w:t xml:space="preserve"> of all pupils</w:t>
            </w:r>
            <w:r w:rsidR="00717EC0">
              <w:rPr>
                <w:i/>
                <w:iCs/>
              </w:rPr>
              <w:t>, irrespective of background or challenges they face</w:t>
            </w:r>
            <w:r>
              <w:rPr>
                <w:i/>
                <w:iCs/>
              </w:rPr>
              <w:t>.</w:t>
            </w:r>
          </w:p>
          <w:p w14:paraId="717F82CB" w14:textId="6A3CEB87" w:rsidR="00717EC0" w:rsidRPr="00717EC0" w:rsidRDefault="00717EC0" w:rsidP="00B96FEB">
            <w:pPr>
              <w:pStyle w:val="ListParagraph"/>
              <w:numPr>
                <w:ilvl w:val="0"/>
                <w:numId w:val="20"/>
              </w:numPr>
              <w:spacing w:before="120"/>
              <w:rPr>
                <w:i/>
                <w:iCs/>
              </w:rPr>
            </w:pPr>
            <w:r>
              <w:rPr>
                <w:i/>
                <w:iCs/>
              </w:rPr>
              <w:t xml:space="preserve">Ensure high quality teaching, </w:t>
            </w:r>
            <w:r w:rsidRPr="00717EC0">
              <w:rPr>
                <w:rFonts w:cs="Arial"/>
                <w:i/>
                <w:iCs/>
                <w:color w:val="auto"/>
                <w:lang w:val="en-US"/>
              </w:rPr>
              <w:t>with a focus on areas in which disadvantaged pupils require the most support.</w:t>
            </w:r>
          </w:p>
          <w:p w14:paraId="4BE8AF59" w14:textId="41CB0DD2" w:rsidR="00B96FEB" w:rsidRDefault="00B96FEB" w:rsidP="00B96FEB">
            <w:pPr>
              <w:pStyle w:val="ListParagraph"/>
              <w:numPr>
                <w:ilvl w:val="0"/>
                <w:numId w:val="20"/>
              </w:numPr>
              <w:spacing w:before="120"/>
              <w:rPr>
                <w:i/>
                <w:iCs/>
              </w:rPr>
            </w:pPr>
            <w:r>
              <w:rPr>
                <w:i/>
                <w:iCs/>
              </w:rPr>
              <w:t xml:space="preserve">Ensure </w:t>
            </w:r>
            <w:r w:rsidR="009E0FFB">
              <w:rPr>
                <w:i/>
                <w:iCs/>
              </w:rPr>
              <w:t xml:space="preserve">that appropriate </w:t>
            </w:r>
            <w:r w:rsidR="004374A3">
              <w:rPr>
                <w:i/>
                <w:iCs/>
              </w:rPr>
              <w:t xml:space="preserve">additional </w:t>
            </w:r>
            <w:r w:rsidR="009E0FFB">
              <w:rPr>
                <w:i/>
                <w:iCs/>
              </w:rPr>
              <w:t xml:space="preserve">provision is made for pupils who belong to vulnerable groups, this includes ensuring that the needs of socially disadvantaged pupils are </w:t>
            </w:r>
            <w:r w:rsidR="004374A3">
              <w:rPr>
                <w:i/>
                <w:iCs/>
              </w:rPr>
              <w:t xml:space="preserve">carefully </w:t>
            </w:r>
            <w:r w:rsidR="009E0FFB">
              <w:rPr>
                <w:i/>
                <w:iCs/>
              </w:rPr>
              <w:t>assessed and addressed.</w:t>
            </w:r>
          </w:p>
          <w:p w14:paraId="380F5261" w14:textId="225003C0" w:rsidR="009E0FFB" w:rsidRDefault="2A47186E" w:rsidP="1D9C16FB">
            <w:pPr>
              <w:pStyle w:val="ListParagraph"/>
              <w:numPr>
                <w:ilvl w:val="0"/>
                <w:numId w:val="20"/>
              </w:numPr>
              <w:spacing w:before="120"/>
              <w:rPr>
                <w:i/>
                <w:iCs/>
                <w:color w:val="0D0D0D" w:themeColor="text1" w:themeTint="F2"/>
              </w:rPr>
            </w:pPr>
            <w:r w:rsidRPr="1D9C16FB">
              <w:rPr>
                <w:i/>
                <w:iCs/>
              </w:rPr>
              <w:t>Providing SEMH support via</w:t>
            </w:r>
            <w:r w:rsidR="089A5011" w:rsidRPr="1D9C16FB">
              <w:rPr>
                <w:i/>
                <w:iCs/>
              </w:rPr>
              <w:t xml:space="preserve"> the school</w:t>
            </w:r>
            <w:r w:rsidRPr="1D9C16FB">
              <w:rPr>
                <w:i/>
                <w:iCs/>
              </w:rPr>
              <w:t xml:space="preserve"> Learning mentor</w:t>
            </w:r>
            <w:r w:rsidR="09ED2EA9" w:rsidRPr="1D9C16FB">
              <w:rPr>
                <w:i/>
                <w:iCs/>
              </w:rPr>
              <w:t>.</w:t>
            </w:r>
          </w:p>
          <w:p w14:paraId="0FDD5E8E" w14:textId="18F4CA20" w:rsidR="009E0FFB" w:rsidRDefault="2D7F4C91" w:rsidP="1D9C16FB">
            <w:pPr>
              <w:pStyle w:val="ListParagraph"/>
              <w:numPr>
                <w:ilvl w:val="0"/>
                <w:numId w:val="20"/>
              </w:numPr>
              <w:spacing w:before="120"/>
              <w:rPr>
                <w:i/>
                <w:iCs/>
                <w:color w:val="0D0D0D" w:themeColor="text1" w:themeTint="F2"/>
              </w:rPr>
            </w:pPr>
            <w:r w:rsidRPr="1D9C16FB">
              <w:rPr>
                <w:i/>
                <w:iCs/>
              </w:rPr>
              <w:t>Pupil Premium funding will be allocated following a needs analysis which will identify priority classes, g</w:t>
            </w:r>
            <w:r w:rsidR="2A47186E" w:rsidRPr="1D9C16FB">
              <w:rPr>
                <w:i/>
                <w:iCs/>
              </w:rPr>
              <w:t>roups or individuals. N</w:t>
            </w:r>
            <w:r w:rsidRPr="1D9C16FB">
              <w:rPr>
                <w:i/>
                <w:iCs/>
              </w:rPr>
              <w:t>ot all children receiving FSM will be in receipt of PP interventions at one time.</w:t>
            </w:r>
          </w:p>
          <w:p w14:paraId="2D82F69F" w14:textId="5C9B5F58" w:rsidR="00717EC0" w:rsidRDefault="361BDBA4" w:rsidP="1D9C16FB">
            <w:pPr>
              <w:pStyle w:val="ListParagraph"/>
              <w:numPr>
                <w:ilvl w:val="0"/>
                <w:numId w:val="20"/>
              </w:numPr>
              <w:spacing w:before="120"/>
              <w:rPr>
                <w:i/>
                <w:iCs/>
              </w:rPr>
            </w:pPr>
            <w:r w:rsidRPr="1D9C16FB">
              <w:rPr>
                <w:i/>
                <w:iCs/>
              </w:rPr>
              <w:t>Increasingly address and remove barriers faced by our children in receipt of PP</w:t>
            </w:r>
            <w:r w:rsidR="0A9ED5C9" w:rsidRPr="1D9C16FB">
              <w:rPr>
                <w:i/>
                <w:iCs/>
              </w:rPr>
              <w:t>, e.g. attendance, poor literacy</w:t>
            </w:r>
            <w:r w:rsidR="70874428" w:rsidRPr="1D9C16FB">
              <w:rPr>
                <w:i/>
                <w:iCs/>
              </w:rPr>
              <w:t>.</w:t>
            </w:r>
          </w:p>
          <w:p w14:paraId="45FCF8E6" w14:textId="6F74CAD8" w:rsidR="00D66A77" w:rsidRPr="009E0FFB" w:rsidRDefault="1C5BD273" w:rsidP="1D9C16FB">
            <w:pPr>
              <w:pStyle w:val="ListParagraph"/>
              <w:numPr>
                <w:ilvl w:val="0"/>
                <w:numId w:val="20"/>
              </w:numPr>
              <w:spacing w:before="120"/>
              <w:rPr>
                <w:i/>
                <w:iCs/>
              </w:rPr>
            </w:pPr>
            <w:r w:rsidRPr="1D9C16FB">
              <w:rPr>
                <w:i/>
                <w:iCs/>
              </w:rPr>
              <w:t>Further d</w:t>
            </w:r>
            <w:r w:rsidR="089A5011" w:rsidRPr="1D9C16FB">
              <w:rPr>
                <w:i/>
                <w:iCs/>
              </w:rPr>
              <w:t>evelop and sustain r</w:t>
            </w:r>
            <w:r w:rsidR="0E154480" w:rsidRPr="1D9C16FB">
              <w:rPr>
                <w:i/>
                <w:iCs/>
              </w:rPr>
              <w:t>elationships between parents and class teachers</w:t>
            </w:r>
            <w:r w:rsidR="53B08542" w:rsidRPr="1D9C16FB">
              <w:rPr>
                <w:i/>
                <w:iCs/>
              </w:rPr>
              <w:t>.</w:t>
            </w:r>
          </w:p>
          <w:p w14:paraId="30C312C0" w14:textId="1FC8AD38" w:rsidR="00B96FEB" w:rsidRDefault="009E0FFB" w:rsidP="00B96FEB">
            <w:pPr>
              <w:spacing w:before="120"/>
              <w:rPr>
                <w:i/>
                <w:iCs/>
              </w:rPr>
            </w:pPr>
            <w:r>
              <w:rPr>
                <w:i/>
                <w:iCs/>
              </w:rPr>
              <w:t>Achieving these objectives:</w:t>
            </w:r>
          </w:p>
          <w:p w14:paraId="53B629E5" w14:textId="4821C26B" w:rsidR="0049507B" w:rsidRDefault="0049507B" w:rsidP="009E0FFB">
            <w:pPr>
              <w:pStyle w:val="ListParagraph"/>
              <w:numPr>
                <w:ilvl w:val="0"/>
                <w:numId w:val="21"/>
              </w:numPr>
              <w:spacing w:before="120"/>
              <w:rPr>
                <w:i/>
                <w:iCs/>
              </w:rPr>
            </w:pPr>
            <w:r>
              <w:rPr>
                <w:i/>
                <w:iCs/>
              </w:rPr>
              <w:t>Adopting the tiered approach recommended by the EEF, which places focus on high quality teaching, e.g. CPD</w:t>
            </w:r>
          </w:p>
          <w:p w14:paraId="70AA0340" w14:textId="6D9DA454" w:rsidR="009E0FFB" w:rsidRDefault="009E0FFB" w:rsidP="009E0FFB">
            <w:pPr>
              <w:pStyle w:val="ListParagraph"/>
              <w:numPr>
                <w:ilvl w:val="0"/>
                <w:numId w:val="21"/>
              </w:numPr>
              <w:spacing w:before="120"/>
              <w:rPr>
                <w:i/>
                <w:iCs/>
              </w:rPr>
            </w:pPr>
            <w:r>
              <w:rPr>
                <w:i/>
                <w:iCs/>
              </w:rPr>
              <w:t>Ensuring all teaching is good or better, ensuring that the quality of teaching experienced by all children is improved, particularly for writing.</w:t>
            </w:r>
          </w:p>
          <w:p w14:paraId="159FF0C6" w14:textId="4A1B6B78" w:rsidR="009E0FFB" w:rsidRPr="00814FE3" w:rsidRDefault="009E0FFB" w:rsidP="009E0FFB">
            <w:pPr>
              <w:pStyle w:val="ListParagraph"/>
              <w:numPr>
                <w:ilvl w:val="0"/>
                <w:numId w:val="21"/>
              </w:numPr>
              <w:spacing w:before="120"/>
              <w:rPr>
                <w:i/>
                <w:iCs/>
              </w:rPr>
            </w:pPr>
            <w:r w:rsidRPr="00814FE3">
              <w:rPr>
                <w:i/>
                <w:iCs/>
              </w:rPr>
              <w:t>Reducing adult ratios in KS1 thus improving opportunities for effective teaching and accelerating progress.</w:t>
            </w:r>
          </w:p>
          <w:p w14:paraId="2D3184A8" w14:textId="4343A98A" w:rsidR="00B424B9" w:rsidRPr="00814FE3" w:rsidRDefault="798D34E9" w:rsidP="798D34E9">
            <w:pPr>
              <w:pStyle w:val="ListParagraph"/>
              <w:numPr>
                <w:ilvl w:val="0"/>
                <w:numId w:val="21"/>
              </w:numPr>
              <w:spacing w:before="120"/>
              <w:rPr>
                <w:i/>
                <w:iCs/>
              </w:rPr>
            </w:pPr>
            <w:r w:rsidRPr="00814FE3">
              <w:rPr>
                <w:i/>
                <w:iCs/>
              </w:rPr>
              <w:t xml:space="preserve">1-1 support </w:t>
            </w:r>
          </w:p>
          <w:p w14:paraId="3237EA9E" w14:textId="07652FFC" w:rsidR="00B424B9" w:rsidRDefault="6A527F41" w:rsidP="1D9C16FB">
            <w:pPr>
              <w:pStyle w:val="ListParagraph"/>
              <w:numPr>
                <w:ilvl w:val="0"/>
                <w:numId w:val="21"/>
              </w:numPr>
              <w:spacing w:before="120"/>
              <w:rPr>
                <w:i/>
                <w:iCs/>
                <w:color w:val="0D0D0D" w:themeColor="text1" w:themeTint="F2"/>
              </w:rPr>
            </w:pPr>
            <w:r w:rsidRPr="1D9C16FB">
              <w:rPr>
                <w:i/>
                <w:iCs/>
              </w:rPr>
              <w:t>Additional learning support</w:t>
            </w:r>
          </w:p>
          <w:p w14:paraId="2A7D54E9" w14:textId="358D7529" w:rsidR="00E66558" w:rsidRDefault="6A527F41" w:rsidP="00E44A41">
            <w:pPr>
              <w:pStyle w:val="ListParagraph"/>
              <w:numPr>
                <w:ilvl w:val="0"/>
                <w:numId w:val="21"/>
              </w:numPr>
              <w:spacing w:before="120"/>
              <w:rPr>
                <w:i/>
                <w:iCs/>
              </w:rPr>
            </w:pPr>
            <w:r w:rsidRPr="1D9C16FB">
              <w:rPr>
                <w:i/>
                <w:iCs/>
              </w:rPr>
              <w:t>Accelerating progress, moving children to at least ARE.</w:t>
            </w:r>
          </w:p>
        </w:tc>
      </w:tr>
    </w:tbl>
    <w:p w14:paraId="2A7D54EB" w14:textId="2E7641DE"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1D9C16FB">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1D9C16FB">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1" w14:textId="6542E2FF" w:rsidR="00E66558" w:rsidRDefault="00C473F0">
            <w:pPr>
              <w:pStyle w:val="TableRowCentered"/>
              <w:jc w:val="left"/>
            </w:pPr>
            <w:r>
              <w:rPr>
                <w:rFonts w:cs="Arial"/>
                <w:sz w:val="18"/>
                <w:szCs w:val="18"/>
              </w:rPr>
              <w:t>Pupils enter school below age related expectations in speech and language.</w:t>
            </w:r>
          </w:p>
        </w:tc>
      </w:tr>
      <w:tr w:rsidR="00E66558" w14:paraId="2A7D54F5" w14:textId="77777777" w:rsidTr="1D9C16FB">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4" w14:textId="6FF106BC" w:rsidR="00E66558" w:rsidRDefault="00C473F0">
            <w:pPr>
              <w:pStyle w:val="TableRowCentered"/>
              <w:jc w:val="left"/>
              <w:rPr>
                <w:sz w:val="22"/>
                <w:szCs w:val="22"/>
              </w:rPr>
            </w:pPr>
            <w:r>
              <w:rPr>
                <w:rFonts w:cs="Arial"/>
                <w:sz w:val="18"/>
                <w:szCs w:val="18"/>
              </w:rPr>
              <w:t>Pupils enter school with poor early reading</w:t>
            </w:r>
            <w:r w:rsidR="00F628F1">
              <w:rPr>
                <w:rFonts w:cs="Arial"/>
                <w:sz w:val="18"/>
                <w:szCs w:val="18"/>
              </w:rPr>
              <w:t>, early number</w:t>
            </w:r>
            <w:r>
              <w:rPr>
                <w:rFonts w:cs="Arial"/>
                <w:sz w:val="18"/>
                <w:szCs w:val="18"/>
              </w:rPr>
              <w:t xml:space="preserve"> and fine motor skills.</w:t>
            </w:r>
          </w:p>
        </w:tc>
      </w:tr>
      <w:tr w:rsidR="00E66558" w14:paraId="2A7D54F8" w14:textId="77777777" w:rsidTr="1D9C16FB">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7" w14:textId="68C60318" w:rsidR="00E66558" w:rsidRDefault="00C473F0">
            <w:pPr>
              <w:pStyle w:val="TableRowCentered"/>
              <w:jc w:val="left"/>
              <w:rPr>
                <w:sz w:val="22"/>
                <w:szCs w:val="22"/>
              </w:rPr>
            </w:pPr>
            <w:r>
              <w:rPr>
                <w:rFonts w:cs="Arial"/>
                <w:sz w:val="18"/>
                <w:szCs w:val="18"/>
              </w:rPr>
              <w:t>A significant number of pupils come into school with social, emotional or behavioural difficulties which affects their ability to access the curriculum.</w:t>
            </w:r>
          </w:p>
        </w:tc>
      </w:tr>
      <w:tr w:rsidR="00E66558" w14:paraId="2A7D54FB" w14:textId="77777777" w:rsidTr="1D9C16FB">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A" w14:textId="3423428B" w:rsidR="00E66558" w:rsidRDefault="00C473F0">
            <w:pPr>
              <w:pStyle w:val="TableRowCentered"/>
              <w:jc w:val="left"/>
              <w:rPr>
                <w:iCs/>
                <w:sz w:val="22"/>
              </w:rPr>
            </w:pPr>
            <w:r>
              <w:rPr>
                <w:rFonts w:cs="Arial"/>
                <w:sz w:val="18"/>
                <w:szCs w:val="18"/>
              </w:rPr>
              <w:t>Challenges faced by parents to support their child with their readiness for learning.</w:t>
            </w:r>
          </w:p>
        </w:tc>
      </w:tr>
      <w:tr w:rsidR="00E66558" w14:paraId="2A7D54FE" w14:textId="77777777" w:rsidTr="1D9C16FB">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D" w14:textId="16A63336" w:rsidR="00E66558" w:rsidRPr="005312A2" w:rsidRDefault="47AE2793" w:rsidP="1D9C16FB">
            <w:pPr>
              <w:pStyle w:val="TableRowCentered"/>
              <w:jc w:val="left"/>
              <w:rPr>
                <w:sz w:val="18"/>
                <w:szCs w:val="18"/>
              </w:rPr>
            </w:pPr>
            <w:r w:rsidRPr="1D9C16FB">
              <w:rPr>
                <w:sz w:val="18"/>
                <w:szCs w:val="18"/>
              </w:rPr>
              <w:t xml:space="preserve">Persistent absenteeism, lateness </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3823"/>
        <w:gridCol w:w="5663"/>
      </w:tblGrid>
      <w:tr w:rsidR="00E66558" w14:paraId="2A7D5503" w14:textId="77777777" w:rsidTr="798D34E9">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56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C473F0" w14:paraId="2A7D5506" w14:textId="77777777" w:rsidTr="798D34E9">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4" w14:textId="2A92B6D0" w:rsidR="00C473F0" w:rsidRDefault="00C473F0" w:rsidP="00C473F0">
            <w:pPr>
              <w:pStyle w:val="TableRow"/>
            </w:pPr>
            <w:r>
              <w:rPr>
                <w:rFonts w:cs="Arial"/>
                <w:sz w:val="18"/>
                <w:szCs w:val="18"/>
              </w:rPr>
              <w:t xml:space="preserve">Children make good progress in Communication and Language ELGs. </w:t>
            </w:r>
          </w:p>
        </w:tc>
        <w:tc>
          <w:tcPr>
            <w:tcW w:w="56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714FD2" w14:textId="4DD79CB7" w:rsidR="00814FE3" w:rsidRDefault="00814FE3" w:rsidP="00C473F0">
            <w:pPr>
              <w:spacing w:after="0" w:line="240" w:lineRule="auto"/>
              <w:rPr>
                <w:rFonts w:cs="Arial"/>
                <w:color w:val="auto"/>
                <w:sz w:val="18"/>
                <w:szCs w:val="18"/>
              </w:rPr>
            </w:pPr>
            <w:r w:rsidRPr="00814FE3">
              <w:rPr>
                <w:rFonts w:cs="Arial"/>
                <w:color w:val="auto"/>
                <w:sz w:val="18"/>
                <w:szCs w:val="18"/>
              </w:rPr>
              <w:t>A</w:t>
            </w:r>
            <w:r>
              <w:rPr>
                <w:rFonts w:cs="Arial"/>
                <w:color w:val="auto"/>
                <w:sz w:val="18"/>
                <w:szCs w:val="18"/>
              </w:rPr>
              <w:t>n increased number of children are working at ARE in Communication and Language from Baseline to Summer Term.</w:t>
            </w:r>
          </w:p>
          <w:p w14:paraId="63A3FE28" w14:textId="5929C575" w:rsidR="00814FE3" w:rsidRDefault="00814FE3" w:rsidP="00C473F0">
            <w:pPr>
              <w:spacing w:after="0" w:line="240" w:lineRule="auto"/>
              <w:rPr>
                <w:rFonts w:cs="Arial"/>
                <w:color w:val="auto"/>
                <w:sz w:val="18"/>
                <w:szCs w:val="18"/>
              </w:rPr>
            </w:pPr>
            <w:r>
              <w:rPr>
                <w:rFonts w:cs="Arial"/>
                <w:color w:val="auto"/>
                <w:sz w:val="18"/>
                <w:szCs w:val="18"/>
              </w:rPr>
              <w:t xml:space="preserve">Autumn Baseline FSM 31% ARE / </w:t>
            </w:r>
            <w:proofErr w:type="gramStart"/>
            <w:r>
              <w:rPr>
                <w:rFonts w:cs="Arial"/>
                <w:color w:val="auto"/>
                <w:sz w:val="18"/>
                <w:szCs w:val="18"/>
              </w:rPr>
              <w:t>Non FSM</w:t>
            </w:r>
            <w:proofErr w:type="gramEnd"/>
            <w:r>
              <w:rPr>
                <w:rFonts w:cs="Arial"/>
                <w:color w:val="auto"/>
                <w:sz w:val="18"/>
                <w:szCs w:val="18"/>
              </w:rPr>
              <w:t xml:space="preserve"> 63% (32% gap)</w:t>
            </w:r>
          </w:p>
          <w:p w14:paraId="52E71236" w14:textId="4AEE6FD8" w:rsidR="00814FE3" w:rsidRDefault="00814FE3" w:rsidP="00C473F0">
            <w:pPr>
              <w:spacing w:after="0" w:line="240" w:lineRule="auto"/>
              <w:rPr>
                <w:rFonts w:cs="Arial"/>
                <w:color w:val="auto"/>
                <w:sz w:val="18"/>
                <w:szCs w:val="18"/>
              </w:rPr>
            </w:pPr>
            <w:r>
              <w:rPr>
                <w:rFonts w:cs="Arial"/>
                <w:color w:val="auto"/>
                <w:sz w:val="18"/>
                <w:szCs w:val="18"/>
              </w:rPr>
              <w:t xml:space="preserve">Summer Term FSM 71% ARE / </w:t>
            </w:r>
            <w:proofErr w:type="gramStart"/>
            <w:r>
              <w:rPr>
                <w:rFonts w:cs="Arial"/>
                <w:color w:val="auto"/>
                <w:sz w:val="18"/>
                <w:szCs w:val="18"/>
              </w:rPr>
              <w:t>Non FSM</w:t>
            </w:r>
            <w:proofErr w:type="gramEnd"/>
            <w:r>
              <w:rPr>
                <w:rFonts w:cs="Arial"/>
                <w:color w:val="auto"/>
                <w:sz w:val="18"/>
                <w:szCs w:val="18"/>
              </w:rPr>
              <w:t xml:space="preserve"> 100% (29% gap)</w:t>
            </w:r>
          </w:p>
          <w:p w14:paraId="38459B58" w14:textId="7661D1AB" w:rsidR="00814FE3" w:rsidRPr="00814FE3" w:rsidRDefault="00814FE3" w:rsidP="00C473F0">
            <w:pPr>
              <w:spacing w:after="0" w:line="240" w:lineRule="auto"/>
              <w:rPr>
                <w:rFonts w:cs="Arial"/>
                <w:color w:val="auto"/>
                <w:sz w:val="18"/>
                <w:szCs w:val="18"/>
              </w:rPr>
            </w:pPr>
            <w:r>
              <w:rPr>
                <w:rFonts w:cs="Arial"/>
                <w:color w:val="auto"/>
                <w:sz w:val="18"/>
                <w:szCs w:val="18"/>
              </w:rPr>
              <w:t xml:space="preserve">Speech and Language assessments show good progress. </w:t>
            </w:r>
          </w:p>
          <w:p w14:paraId="2A7D5505" w14:textId="21B57DD1" w:rsidR="00C473F0" w:rsidRPr="005B0A8C" w:rsidRDefault="00C473F0" w:rsidP="00C473F0">
            <w:pPr>
              <w:spacing w:after="0" w:line="240" w:lineRule="auto"/>
              <w:rPr>
                <w:rFonts w:cs="Arial"/>
                <w:color w:val="auto"/>
                <w:sz w:val="18"/>
                <w:szCs w:val="18"/>
                <w:highlight w:val="red"/>
              </w:rPr>
            </w:pPr>
          </w:p>
        </w:tc>
      </w:tr>
      <w:tr w:rsidR="00C473F0" w14:paraId="2A7D5509" w14:textId="77777777" w:rsidTr="798D34E9">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7" w14:textId="2B420894" w:rsidR="00C473F0" w:rsidRPr="00C473F0" w:rsidRDefault="00C473F0" w:rsidP="00F628F1">
            <w:pPr>
              <w:rPr>
                <w:rFonts w:cs="Arial"/>
                <w:sz w:val="18"/>
                <w:szCs w:val="18"/>
              </w:rPr>
            </w:pPr>
            <w:r>
              <w:rPr>
                <w:rFonts w:cs="Arial"/>
                <w:sz w:val="18"/>
                <w:szCs w:val="18"/>
              </w:rPr>
              <w:t xml:space="preserve">Children make good progress in reading, </w:t>
            </w:r>
            <w:r w:rsidR="00F628F1">
              <w:rPr>
                <w:rFonts w:cs="Arial"/>
                <w:sz w:val="18"/>
                <w:szCs w:val="18"/>
              </w:rPr>
              <w:t xml:space="preserve">Maths </w:t>
            </w:r>
            <w:r>
              <w:rPr>
                <w:rFonts w:cs="Arial"/>
                <w:sz w:val="18"/>
                <w:szCs w:val="18"/>
              </w:rPr>
              <w:t>and fine motor/writing.</w:t>
            </w:r>
          </w:p>
        </w:tc>
        <w:tc>
          <w:tcPr>
            <w:tcW w:w="56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15E207" w14:textId="15BBC23E" w:rsidR="00C473F0" w:rsidRPr="005B0A8C" w:rsidRDefault="2EE61285" w:rsidP="1D9C16FB">
            <w:pPr>
              <w:spacing w:after="0" w:line="240" w:lineRule="auto"/>
              <w:rPr>
                <w:rFonts w:cs="Arial"/>
                <w:i/>
                <w:iCs/>
                <w:color w:val="auto"/>
                <w:sz w:val="18"/>
                <w:szCs w:val="18"/>
                <w:highlight w:val="red"/>
              </w:rPr>
            </w:pPr>
            <w:r w:rsidRPr="1D9C16FB">
              <w:rPr>
                <w:rFonts w:cs="Arial"/>
                <w:color w:val="auto"/>
                <w:sz w:val="18"/>
                <w:szCs w:val="18"/>
              </w:rPr>
              <w:t xml:space="preserve">PP </w:t>
            </w:r>
            <w:r w:rsidR="0A92CE28" w:rsidRPr="1D9C16FB">
              <w:rPr>
                <w:rFonts w:cs="Arial"/>
                <w:color w:val="auto"/>
                <w:sz w:val="18"/>
                <w:szCs w:val="18"/>
              </w:rPr>
              <w:t>Children make good progress in reading</w:t>
            </w:r>
            <w:r w:rsidRPr="1D9C16FB">
              <w:rPr>
                <w:rFonts w:cs="Arial"/>
                <w:color w:val="auto"/>
                <w:sz w:val="18"/>
                <w:szCs w:val="18"/>
              </w:rPr>
              <w:t xml:space="preserve"> and close gap to cohort</w:t>
            </w:r>
            <w:r w:rsidR="4ADBC8DD" w:rsidRPr="1D9C16FB">
              <w:rPr>
                <w:rFonts w:cs="Arial"/>
                <w:color w:val="auto"/>
                <w:sz w:val="18"/>
                <w:szCs w:val="18"/>
              </w:rPr>
              <w:t xml:space="preserve"> (Gap-Y2- 1</w:t>
            </w:r>
            <w:r w:rsidR="79F5E83A" w:rsidRPr="1D9C16FB">
              <w:rPr>
                <w:rFonts w:cs="Arial"/>
                <w:color w:val="auto"/>
                <w:sz w:val="18"/>
                <w:szCs w:val="18"/>
              </w:rPr>
              <w:t>6</w:t>
            </w:r>
            <w:r w:rsidR="4ADBC8DD" w:rsidRPr="1D9C16FB">
              <w:rPr>
                <w:rFonts w:cs="Arial"/>
                <w:color w:val="auto"/>
                <w:sz w:val="18"/>
                <w:szCs w:val="18"/>
              </w:rPr>
              <w:t xml:space="preserve">%, Y1- </w:t>
            </w:r>
            <w:r w:rsidR="427D1D02" w:rsidRPr="1D9C16FB">
              <w:rPr>
                <w:rFonts w:cs="Arial"/>
                <w:color w:val="auto"/>
                <w:sz w:val="18"/>
                <w:szCs w:val="18"/>
              </w:rPr>
              <w:t>8</w:t>
            </w:r>
            <w:r w:rsidR="4ADBC8DD" w:rsidRPr="1D9C16FB">
              <w:rPr>
                <w:rFonts w:cs="Arial"/>
                <w:color w:val="auto"/>
                <w:sz w:val="18"/>
                <w:szCs w:val="18"/>
              </w:rPr>
              <w:t>%</w:t>
            </w:r>
            <w:r w:rsidR="00814FE3">
              <w:rPr>
                <w:rFonts w:cs="Arial"/>
                <w:color w:val="auto"/>
                <w:sz w:val="18"/>
                <w:szCs w:val="18"/>
              </w:rPr>
              <w:t>)</w:t>
            </w:r>
          </w:p>
          <w:p w14:paraId="7E5F3122" w14:textId="741A8C47" w:rsidR="00F628F1" w:rsidRPr="005B0A8C" w:rsidRDefault="2EE61285" w:rsidP="00C473F0">
            <w:pPr>
              <w:spacing w:after="0" w:line="240" w:lineRule="auto"/>
              <w:rPr>
                <w:rFonts w:cs="Arial"/>
                <w:color w:val="auto"/>
                <w:sz w:val="18"/>
                <w:szCs w:val="18"/>
                <w:highlight w:val="red"/>
              </w:rPr>
            </w:pPr>
            <w:r w:rsidRPr="1D9C16FB">
              <w:rPr>
                <w:rFonts w:cs="Arial"/>
                <w:color w:val="auto"/>
                <w:sz w:val="18"/>
                <w:szCs w:val="18"/>
              </w:rPr>
              <w:t xml:space="preserve">PP </w:t>
            </w:r>
            <w:r w:rsidR="00146C7E" w:rsidRPr="1D9C16FB">
              <w:rPr>
                <w:rFonts w:cs="Arial"/>
                <w:color w:val="auto"/>
                <w:sz w:val="18"/>
                <w:szCs w:val="18"/>
              </w:rPr>
              <w:t>Children to make good progress in Maths</w:t>
            </w:r>
            <w:r w:rsidRPr="1D9C16FB">
              <w:rPr>
                <w:rFonts w:cs="Arial"/>
                <w:color w:val="auto"/>
                <w:sz w:val="18"/>
                <w:szCs w:val="18"/>
              </w:rPr>
              <w:t xml:space="preserve"> and close gap to cohort</w:t>
            </w:r>
            <w:r w:rsidR="00146C7E" w:rsidRPr="1D9C16FB">
              <w:rPr>
                <w:rFonts w:cs="Arial"/>
                <w:color w:val="auto"/>
                <w:sz w:val="18"/>
                <w:szCs w:val="18"/>
              </w:rPr>
              <w:t xml:space="preserve"> (</w:t>
            </w:r>
            <w:r w:rsidR="4ADBC8DD" w:rsidRPr="1D9C16FB">
              <w:rPr>
                <w:rFonts w:cs="Arial"/>
                <w:color w:val="auto"/>
                <w:sz w:val="18"/>
                <w:szCs w:val="18"/>
              </w:rPr>
              <w:t xml:space="preserve">Gap- Y2- </w:t>
            </w:r>
            <w:r w:rsidR="2B661A7C" w:rsidRPr="1D9C16FB">
              <w:rPr>
                <w:rFonts w:cs="Arial"/>
                <w:color w:val="auto"/>
                <w:sz w:val="18"/>
                <w:szCs w:val="18"/>
              </w:rPr>
              <w:t>15%</w:t>
            </w:r>
            <w:r w:rsidR="4ADBC8DD" w:rsidRPr="1D9C16FB">
              <w:rPr>
                <w:rFonts w:cs="Arial"/>
                <w:color w:val="auto"/>
                <w:sz w:val="18"/>
                <w:szCs w:val="18"/>
              </w:rPr>
              <w:t xml:space="preserve">, Y1- </w:t>
            </w:r>
            <w:r w:rsidR="7E19A037" w:rsidRPr="1D9C16FB">
              <w:rPr>
                <w:rFonts w:cs="Arial"/>
                <w:color w:val="auto"/>
                <w:sz w:val="18"/>
                <w:szCs w:val="18"/>
              </w:rPr>
              <w:t>22</w:t>
            </w:r>
            <w:r w:rsidR="4ADBC8DD" w:rsidRPr="1D9C16FB">
              <w:rPr>
                <w:rFonts w:cs="Arial"/>
                <w:color w:val="auto"/>
                <w:sz w:val="18"/>
                <w:szCs w:val="18"/>
              </w:rPr>
              <w:t>%</w:t>
            </w:r>
            <w:r w:rsidR="00814FE3">
              <w:rPr>
                <w:rFonts w:cs="Arial"/>
                <w:color w:val="auto"/>
                <w:sz w:val="18"/>
                <w:szCs w:val="18"/>
              </w:rPr>
              <w:t>)</w:t>
            </w:r>
          </w:p>
          <w:p w14:paraId="058D16F0" w14:textId="144B6E7C" w:rsidR="00C473F0" w:rsidRPr="005B0A8C" w:rsidRDefault="2EE61285" w:rsidP="1D9C16FB">
            <w:pPr>
              <w:spacing w:after="0" w:line="240" w:lineRule="auto"/>
              <w:rPr>
                <w:rFonts w:cs="Arial"/>
                <w:i/>
                <w:iCs/>
                <w:color w:val="auto"/>
                <w:sz w:val="18"/>
                <w:szCs w:val="18"/>
                <w:highlight w:val="red"/>
              </w:rPr>
            </w:pPr>
            <w:r w:rsidRPr="1D9C16FB">
              <w:rPr>
                <w:rFonts w:cs="Arial"/>
                <w:color w:val="auto"/>
                <w:sz w:val="18"/>
                <w:szCs w:val="18"/>
              </w:rPr>
              <w:t xml:space="preserve">PP </w:t>
            </w:r>
            <w:r w:rsidR="0A92CE28" w:rsidRPr="1D9C16FB">
              <w:rPr>
                <w:rFonts w:cs="Arial"/>
                <w:color w:val="auto"/>
                <w:sz w:val="18"/>
                <w:szCs w:val="18"/>
              </w:rPr>
              <w:t>Children make good progress in writing</w:t>
            </w:r>
            <w:r w:rsidRPr="1D9C16FB">
              <w:rPr>
                <w:rFonts w:cs="Arial"/>
                <w:color w:val="auto"/>
                <w:sz w:val="18"/>
                <w:szCs w:val="18"/>
              </w:rPr>
              <w:t xml:space="preserve"> and close gap to cohort</w:t>
            </w:r>
            <w:r w:rsidR="0A92CE28" w:rsidRPr="1D9C16FB">
              <w:rPr>
                <w:rFonts w:cs="Arial"/>
                <w:color w:val="auto"/>
                <w:sz w:val="18"/>
                <w:szCs w:val="18"/>
              </w:rPr>
              <w:t xml:space="preserve">. </w:t>
            </w:r>
            <w:r w:rsidR="0A92CE28" w:rsidRPr="1D9C16FB">
              <w:rPr>
                <w:rFonts w:cs="Arial"/>
                <w:i/>
                <w:iCs/>
                <w:color w:val="auto"/>
                <w:sz w:val="18"/>
                <w:szCs w:val="18"/>
              </w:rPr>
              <w:t>(</w:t>
            </w:r>
            <w:r w:rsidR="4ADBC8DD" w:rsidRPr="1D9C16FB">
              <w:rPr>
                <w:rFonts w:cs="Arial"/>
                <w:i/>
                <w:iCs/>
                <w:color w:val="auto"/>
                <w:sz w:val="18"/>
                <w:szCs w:val="18"/>
              </w:rPr>
              <w:t xml:space="preserve">Gap- Y2- </w:t>
            </w:r>
            <w:r w:rsidR="37ED0223" w:rsidRPr="1D9C16FB">
              <w:rPr>
                <w:rFonts w:cs="Arial"/>
                <w:i/>
                <w:iCs/>
                <w:color w:val="auto"/>
                <w:sz w:val="18"/>
                <w:szCs w:val="18"/>
              </w:rPr>
              <w:t>8</w:t>
            </w:r>
            <w:r w:rsidR="4ADBC8DD" w:rsidRPr="1D9C16FB">
              <w:rPr>
                <w:rFonts w:cs="Arial"/>
                <w:i/>
                <w:iCs/>
                <w:color w:val="auto"/>
                <w:sz w:val="18"/>
                <w:szCs w:val="18"/>
              </w:rPr>
              <w:t xml:space="preserve">%, Y1- </w:t>
            </w:r>
            <w:r w:rsidR="04B0B676" w:rsidRPr="1D9C16FB">
              <w:rPr>
                <w:rFonts w:cs="Arial"/>
                <w:i/>
                <w:iCs/>
                <w:color w:val="auto"/>
                <w:sz w:val="18"/>
                <w:szCs w:val="18"/>
              </w:rPr>
              <w:t>11</w:t>
            </w:r>
            <w:r w:rsidR="00814FE3">
              <w:rPr>
                <w:rFonts w:cs="Arial"/>
                <w:i/>
                <w:iCs/>
                <w:color w:val="auto"/>
                <w:sz w:val="18"/>
                <w:szCs w:val="18"/>
              </w:rPr>
              <w:t>%)</w:t>
            </w:r>
          </w:p>
          <w:p w14:paraId="10B5BA59" w14:textId="11D47992" w:rsidR="00C473F0" w:rsidRPr="005B0A8C" w:rsidRDefault="2EE61285" w:rsidP="1D9C16FB">
            <w:pPr>
              <w:spacing w:after="0" w:line="240" w:lineRule="auto"/>
              <w:rPr>
                <w:rFonts w:cs="Arial"/>
                <w:i/>
                <w:iCs/>
                <w:color w:val="auto"/>
                <w:sz w:val="18"/>
                <w:szCs w:val="18"/>
              </w:rPr>
            </w:pPr>
            <w:r w:rsidRPr="1D9C16FB">
              <w:rPr>
                <w:rFonts w:cs="Arial"/>
                <w:color w:val="auto"/>
                <w:sz w:val="18"/>
                <w:szCs w:val="18"/>
              </w:rPr>
              <w:t xml:space="preserve">PP </w:t>
            </w:r>
            <w:r w:rsidR="0A92CE28" w:rsidRPr="1D9C16FB">
              <w:rPr>
                <w:rFonts w:cs="Arial"/>
                <w:color w:val="auto"/>
                <w:sz w:val="18"/>
                <w:szCs w:val="18"/>
              </w:rPr>
              <w:t>Children make good progress in phonics</w:t>
            </w:r>
            <w:r w:rsidRPr="1D9C16FB">
              <w:rPr>
                <w:rFonts w:cs="Arial"/>
                <w:color w:val="auto"/>
                <w:sz w:val="18"/>
                <w:szCs w:val="18"/>
              </w:rPr>
              <w:t xml:space="preserve"> </w:t>
            </w:r>
            <w:r w:rsidR="0A92CE28" w:rsidRPr="1D9C16FB">
              <w:rPr>
                <w:rFonts w:cs="Arial"/>
                <w:i/>
                <w:iCs/>
                <w:color w:val="auto"/>
                <w:sz w:val="18"/>
                <w:szCs w:val="18"/>
              </w:rPr>
              <w:t>(</w:t>
            </w:r>
            <w:r w:rsidR="0DFE2A98" w:rsidRPr="1D9C16FB">
              <w:rPr>
                <w:rFonts w:cs="Arial"/>
                <w:i/>
                <w:iCs/>
                <w:color w:val="auto"/>
                <w:sz w:val="18"/>
                <w:szCs w:val="18"/>
              </w:rPr>
              <w:t xml:space="preserve">Gap- Y2- </w:t>
            </w:r>
            <w:r w:rsidR="28213167" w:rsidRPr="1D9C16FB">
              <w:rPr>
                <w:rFonts w:cs="Arial"/>
                <w:i/>
                <w:iCs/>
                <w:color w:val="auto"/>
                <w:sz w:val="18"/>
                <w:szCs w:val="18"/>
              </w:rPr>
              <w:t>18</w:t>
            </w:r>
            <w:r w:rsidR="0DFE2A98" w:rsidRPr="1D9C16FB">
              <w:rPr>
                <w:rFonts w:cs="Arial"/>
                <w:i/>
                <w:iCs/>
                <w:color w:val="auto"/>
                <w:sz w:val="18"/>
                <w:szCs w:val="18"/>
              </w:rPr>
              <w:t xml:space="preserve">%, Y1- </w:t>
            </w:r>
            <w:r w:rsidR="3ED1587A" w:rsidRPr="1D9C16FB">
              <w:rPr>
                <w:rFonts w:cs="Arial"/>
                <w:i/>
                <w:iCs/>
                <w:color w:val="auto"/>
                <w:sz w:val="18"/>
                <w:szCs w:val="18"/>
              </w:rPr>
              <w:t>19</w:t>
            </w:r>
            <w:r w:rsidR="0DFE2A98" w:rsidRPr="1D9C16FB">
              <w:rPr>
                <w:rFonts w:cs="Arial"/>
                <w:i/>
                <w:iCs/>
                <w:color w:val="auto"/>
                <w:sz w:val="18"/>
                <w:szCs w:val="18"/>
              </w:rPr>
              <w:t xml:space="preserve">%- </w:t>
            </w:r>
            <w:r w:rsidR="0A92CE28" w:rsidRPr="1D9C16FB">
              <w:rPr>
                <w:rFonts w:cs="Arial"/>
                <w:i/>
                <w:iCs/>
                <w:color w:val="auto"/>
                <w:sz w:val="18"/>
                <w:szCs w:val="18"/>
              </w:rPr>
              <w:t>Phonics</w:t>
            </w:r>
            <w:r w:rsidR="70192C49" w:rsidRPr="1D9C16FB">
              <w:rPr>
                <w:rFonts w:cs="Arial"/>
                <w:i/>
                <w:iCs/>
                <w:color w:val="auto"/>
                <w:sz w:val="18"/>
                <w:szCs w:val="18"/>
              </w:rPr>
              <w:t xml:space="preserve"> check</w:t>
            </w:r>
            <w:r w:rsidR="0A92CE28" w:rsidRPr="1D9C16FB">
              <w:rPr>
                <w:rFonts w:cs="Arial"/>
                <w:i/>
                <w:iCs/>
                <w:color w:val="auto"/>
                <w:sz w:val="18"/>
                <w:szCs w:val="18"/>
              </w:rPr>
              <w:t xml:space="preserve"> data)</w:t>
            </w:r>
          </w:p>
          <w:p w14:paraId="4D9C4D6B" w14:textId="721ED03B" w:rsidR="00C473F0" w:rsidRPr="005B0A8C" w:rsidRDefault="798D34E9" w:rsidP="798D34E9">
            <w:pPr>
              <w:pStyle w:val="TableRowCentered"/>
              <w:spacing w:before="0" w:after="0"/>
              <w:ind w:left="0"/>
              <w:jc w:val="left"/>
              <w:rPr>
                <w:color w:val="auto"/>
                <w:sz w:val="22"/>
                <w:szCs w:val="22"/>
              </w:rPr>
            </w:pPr>
            <w:r w:rsidRPr="798D34E9">
              <w:rPr>
                <w:rFonts w:cs="Arial"/>
                <w:i/>
                <w:iCs/>
                <w:color w:val="auto"/>
                <w:sz w:val="18"/>
                <w:szCs w:val="18"/>
              </w:rPr>
              <w:t>Good progress is increased % working at ARE for PP children (EYFS) and (KS1)</w:t>
            </w:r>
          </w:p>
          <w:tbl>
            <w:tblPr>
              <w:tblStyle w:val="TableGrid"/>
              <w:tblW w:w="0" w:type="auto"/>
              <w:tblLook w:val="04A0" w:firstRow="1" w:lastRow="0" w:firstColumn="1" w:lastColumn="0" w:noHBand="0" w:noVBand="1"/>
            </w:tblPr>
            <w:tblGrid>
              <w:gridCol w:w="1812"/>
              <w:gridCol w:w="1303"/>
              <w:gridCol w:w="1304"/>
            </w:tblGrid>
            <w:tr w:rsidR="00814FE3" w14:paraId="6D6C2A03" w14:textId="77777777" w:rsidTr="00C9109A">
              <w:tc>
                <w:tcPr>
                  <w:tcW w:w="1812" w:type="dxa"/>
                </w:tcPr>
                <w:p w14:paraId="7E63274F" w14:textId="0FA5D8EF" w:rsidR="00814FE3" w:rsidRPr="00C9109A" w:rsidRDefault="00814FE3" w:rsidP="798D34E9">
                  <w:pPr>
                    <w:pStyle w:val="TableRowCentered"/>
                    <w:spacing w:before="0" w:after="0"/>
                    <w:ind w:left="0"/>
                    <w:jc w:val="left"/>
                    <w:rPr>
                      <w:rFonts w:cs="Arial"/>
                      <w:b/>
                      <w:i/>
                      <w:iCs/>
                      <w:color w:val="auto"/>
                      <w:sz w:val="14"/>
                      <w:szCs w:val="18"/>
                    </w:rPr>
                  </w:pPr>
                  <w:r w:rsidRPr="00C9109A">
                    <w:rPr>
                      <w:rFonts w:cs="Arial"/>
                      <w:b/>
                      <w:i/>
                      <w:iCs/>
                      <w:color w:val="auto"/>
                      <w:sz w:val="14"/>
                      <w:szCs w:val="18"/>
                    </w:rPr>
                    <w:t>PP Children</w:t>
                  </w:r>
                  <w:r w:rsidR="00C9109A">
                    <w:rPr>
                      <w:rFonts w:cs="Arial"/>
                      <w:b/>
                      <w:i/>
                      <w:iCs/>
                      <w:color w:val="auto"/>
                      <w:sz w:val="14"/>
                      <w:szCs w:val="18"/>
                    </w:rPr>
                    <w:t xml:space="preserve"> (EYFS)</w:t>
                  </w:r>
                </w:p>
              </w:tc>
              <w:tc>
                <w:tcPr>
                  <w:tcW w:w="1303" w:type="dxa"/>
                </w:tcPr>
                <w:p w14:paraId="3CE8062C" w14:textId="7956E2FA" w:rsidR="00814FE3" w:rsidRPr="00C9109A" w:rsidRDefault="00814FE3" w:rsidP="798D34E9">
                  <w:pPr>
                    <w:pStyle w:val="TableRowCentered"/>
                    <w:spacing w:before="0" w:after="0"/>
                    <w:ind w:left="0"/>
                    <w:jc w:val="left"/>
                    <w:rPr>
                      <w:rFonts w:cs="Arial"/>
                      <w:b/>
                      <w:i/>
                      <w:iCs/>
                      <w:color w:val="auto"/>
                      <w:sz w:val="14"/>
                      <w:szCs w:val="18"/>
                    </w:rPr>
                  </w:pPr>
                  <w:r w:rsidRPr="00C9109A">
                    <w:rPr>
                      <w:rFonts w:cs="Arial"/>
                      <w:b/>
                      <w:i/>
                      <w:iCs/>
                      <w:color w:val="auto"/>
                      <w:sz w:val="14"/>
                      <w:szCs w:val="18"/>
                    </w:rPr>
                    <w:t>Autumn Baseline</w:t>
                  </w:r>
                </w:p>
              </w:tc>
              <w:tc>
                <w:tcPr>
                  <w:tcW w:w="1304" w:type="dxa"/>
                </w:tcPr>
                <w:p w14:paraId="2C41A538" w14:textId="1B1835E1" w:rsidR="00814FE3" w:rsidRPr="00C9109A" w:rsidRDefault="00814FE3" w:rsidP="798D34E9">
                  <w:pPr>
                    <w:pStyle w:val="TableRowCentered"/>
                    <w:spacing w:before="0" w:after="0"/>
                    <w:ind w:left="0"/>
                    <w:jc w:val="left"/>
                    <w:rPr>
                      <w:rFonts w:cs="Arial"/>
                      <w:b/>
                      <w:i/>
                      <w:iCs/>
                      <w:color w:val="auto"/>
                      <w:sz w:val="14"/>
                      <w:szCs w:val="18"/>
                    </w:rPr>
                  </w:pPr>
                  <w:r w:rsidRPr="00C9109A">
                    <w:rPr>
                      <w:rFonts w:cs="Arial"/>
                      <w:b/>
                      <w:i/>
                      <w:iCs/>
                      <w:color w:val="auto"/>
                      <w:sz w:val="14"/>
                      <w:szCs w:val="18"/>
                    </w:rPr>
                    <w:t>Summer Term</w:t>
                  </w:r>
                </w:p>
              </w:tc>
            </w:tr>
            <w:tr w:rsidR="00814FE3" w14:paraId="06EF1A81" w14:textId="77777777" w:rsidTr="00C9109A">
              <w:tc>
                <w:tcPr>
                  <w:tcW w:w="1812" w:type="dxa"/>
                </w:tcPr>
                <w:p w14:paraId="699498AB" w14:textId="3C276108" w:rsidR="00814FE3" w:rsidRPr="00C9109A" w:rsidRDefault="00814FE3" w:rsidP="798D34E9">
                  <w:pPr>
                    <w:pStyle w:val="TableRowCentered"/>
                    <w:spacing w:before="0" w:after="0"/>
                    <w:ind w:left="0"/>
                    <w:jc w:val="left"/>
                    <w:rPr>
                      <w:rFonts w:cs="Arial"/>
                      <w:i/>
                      <w:iCs/>
                      <w:color w:val="auto"/>
                      <w:sz w:val="14"/>
                      <w:szCs w:val="18"/>
                    </w:rPr>
                  </w:pPr>
                  <w:r w:rsidRPr="00C9109A">
                    <w:rPr>
                      <w:rFonts w:cs="Arial"/>
                      <w:i/>
                      <w:iCs/>
                      <w:color w:val="auto"/>
                      <w:sz w:val="14"/>
                      <w:szCs w:val="18"/>
                    </w:rPr>
                    <w:t>Communication and Language</w:t>
                  </w:r>
                </w:p>
              </w:tc>
              <w:tc>
                <w:tcPr>
                  <w:tcW w:w="1303" w:type="dxa"/>
                </w:tcPr>
                <w:p w14:paraId="04B1C166" w14:textId="63EE79C4" w:rsidR="00814FE3" w:rsidRPr="00C9109A" w:rsidRDefault="00814FE3" w:rsidP="798D34E9">
                  <w:pPr>
                    <w:pStyle w:val="TableRowCentered"/>
                    <w:spacing w:before="0" w:after="0"/>
                    <w:ind w:left="0"/>
                    <w:jc w:val="left"/>
                    <w:rPr>
                      <w:rFonts w:cs="Arial"/>
                      <w:i/>
                      <w:iCs/>
                      <w:color w:val="auto"/>
                      <w:sz w:val="14"/>
                      <w:szCs w:val="18"/>
                    </w:rPr>
                  </w:pPr>
                  <w:r w:rsidRPr="00C9109A">
                    <w:rPr>
                      <w:rFonts w:cs="Arial"/>
                      <w:i/>
                      <w:iCs/>
                      <w:color w:val="auto"/>
                      <w:sz w:val="14"/>
                      <w:szCs w:val="18"/>
                    </w:rPr>
                    <w:t>31%</w:t>
                  </w:r>
                </w:p>
              </w:tc>
              <w:tc>
                <w:tcPr>
                  <w:tcW w:w="1304" w:type="dxa"/>
                </w:tcPr>
                <w:p w14:paraId="32552166" w14:textId="1E2558E3" w:rsidR="00814FE3" w:rsidRPr="00C9109A" w:rsidRDefault="00814FE3" w:rsidP="798D34E9">
                  <w:pPr>
                    <w:pStyle w:val="TableRowCentered"/>
                    <w:spacing w:before="0" w:after="0"/>
                    <w:ind w:left="0"/>
                    <w:jc w:val="left"/>
                    <w:rPr>
                      <w:rFonts w:cs="Arial"/>
                      <w:i/>
                      <w:iCs/>
                      <w:color w:val="auto"/>
                      <w:sz w:val="14"/>
                      <w:szCs w:val="18"/>
                    </w:rPr>
                  </w:pPr>
                  <w:r w:rsidRPr="00C9109A">
                    <w:rPr>
                      <w:rFonts w:cs="Arial"/>
                      <w:i/>
                      <w:iCs/>
                      <w:color w:val="auto"/>
                      <w:sz w:val="14"/>
                      <w:szCs w:val="18"/>
                    </w:rPr>
                    <w:t>71%</w:t>
                  </w:r>
                </w:p>
              </w:tc>
            </w:tr>
            <w:tr w:rsidR="00814FE3" w14:paraId="0945E917" w14:textId="77777777" w:rsidTr="00C9109A">
              <w:tc>
                <w:tcPr>
                  <w:tcW w:w="1812" w:type="dxa"/>
                </w:tcPr>
                <w:p w14:paraId="1DD86F2D" w14:textId="79EA016B" w:rsidR="00814FE3" w:rsidRPr="00C9109A" w:rsidRDefault="00814FE3" w:rsidP="798D34E9">
                  <w:pPr>
                    <w:pStyle w:val="TableRowCentered"/>
                    <w:spacing w:before="0" w:after="0"/>
                    <w:ind w:left="0"/>
                    <w:jc w:val="left"/>
                    <w:rPr>
                      <w:rFonts w:cs="Arial"/>
                      <w:i/>
                      <w:iCs/>
                      <w:color w:val="auto"/>
                      <w:sz w:val="14"/>
                      <w:szCs w:val="18"/>
                    </w:rPr>
                  </w:pPr>
                  <w:r w:rsidRPr="00C9109A">
                    <w:rPr>
                      <w:rFonts w:cs="Arial"/>
                      <w:i/>
                      <w:iCs/>
                      <w:color w:val="auto"/>
                      <w:sz w:val="14"/>
                      <w:szCs w:val="18"/>
                    </w:rPr>
                    <w:t>Physical Development</w:t>
                  </w:r>
                </w:p>
              </w:tc>
              <w:tc>
                <w:tcPr>
                  <w:tcW w:w="1303" w:type="dxa"/>
                </w:tcPr>
                <w:p w14:paraId="132DE08D" w14:textId="0AF672FF" w:rsidR="00814FE3" w:rsidRPr="00C9109A" w:rsidRDefault="00814FE3" w:rsidP="798D34E9">
                  <w:pPr>
                    <w:pStyle w:val="TableRowCentered"/>
                    <w:spacing w:before="0" w:after="0"/>
                    <w:ind w:left="0"/>
                    <w:jc w:val="left"/>
                    <w:rPr>
                      <w:rFonts w:cs="Arial"/>
                      <w:i/>
                      <w:iCs/>
                      <w:color w:val="auto"/>
                      <w:sz w:val="14"/>
                      <w:szCs w:val="18"/>
                    </w:rPr>
                  </w:pPr>
                  <w:r w:rsidRPr="00C9109A">
                    <w:rPr>
                      <w:rFonts w:cs="Arial"/>
                      <w:i/>
                      <w:iCs/>
                      <w:color w:val="auto"/>
                      <w:sz w:val="14"/>
                      <w:szCs w:val="18"/>
                    </w:rPr>
                    <w:t>23%</w:t>
                  </w:r>
                </w:p>
              </w:tc>
              <w:tc>
                <w:tcPr>
                  <w:tcW w:w="1304" w:type="dxa"/>
                </w:tcPr>
                <w:p w14:paraId="620C3479" w14:textId="3166DA99" w:rsidR="00814FE3" w:rsidRPr="00C9109A" w:rsidRDefault="00814FE3" w:rsidP="798D34E9">
                  <w:pPr>
                    <w:pStyle w:val="TableRowCentered"/>
                    <w:spacing w:before="0" w:after="0"/>
                    <w:ind w:left="0"/>
                    <w:jc w:val="left"/>
                    <w:rPr>
                      <w:rFonts w:cs="Arial"/>
                      <w:i/>
                      <w:iCs/>
                      <w:color w:val="auto"/>
                      <w:sz w:val="14"/>
                      <w:szCs w:val="18"/>
                    </w:rPr>
                  </w:pPr>
                  <w:r w:rsidRPr="00C9109A">
                    <w:rPr>
                      <w:rFonts w:cs="Arial"/>
                      <w:i/>
                      <w:iCs/>
                      <w:color w:val="auto"/>
                      <w:sz w:val="14"/>
                      <w:szCs w:val="18"/>
                    </w:rPr>
                    <w:t>57%</w:t>
                  </w:r>
                </w:p>
              </w:tc>
            </w:tr>
            <w:tr w:rsidR="00814FE3" w14:paraId="04D36A01" w14:textId="77777777" w:rsidTr="00C9109A">
              <w:tc>
                <w:tcPr>
                  <w:tcW w:w="1812" w:type="dxa"/>
                </w:tcPr>
                <w:p w14:paraId="5A0BD6BE" w14:textId="15A658CE" w:rsidR="00814FE3" w:rsidRPr="00C9109A" w:rsidRDefault="00814FE3" w:rsidP="798D34E9">
                  <w:pPr>
                    <w:pStyle w:val="TableRowCentered"/>
                    <w:spacing w:before="0" w:after="0"/>
                    <w:ind w:left="0"/>
                    <w:jc w:val="left"/>
                    <w:rPr>
                      <w:rFonts w:cs="Arial"/>
                      <w:i/>
                      <w:iCs/>
                      <w:color w:val="auto"/>
                      <w:sz w:val="14"/>
                      <w:szCs w:val="18"/>
                    </w:rPr>
                  </w:pPr>
                  <w:r w:rsidRPr="00C9109A">
                    <w:rPr>
                      <w:rFonts w:cs="Arial"/>
                      <w:i/>
                      <w:iCs/>
                      <w:color w:val="auto"/>
                      <w:sz w:val="14"/>
                      <w:szCs w:val="18"/>
                    </w:rPr>
                    <w:t>Personal, Social and Emotional Development</w:t>
                  </w:r>
                </w:p>
              </w:tc>
              <w:tc>
                <w:tcPr>
                  <w:tcW w:w="1303" w:type="dxa"/>
                </w:tcPr>
                <w:p w14:paraId="133A2A7E" w14:textId="2A51278A" w:rsidR="00814FE3" w:rsidRPr="00C9109A" w:rsidRDefault="00814FE3" w:rsidP="798D34E9">
                  <w:pPr>
                    <w:pStyle w:val="TableRowCentered"/>
                    <w:spacing w:before="0" w:after="0"/>
                    <w:ind w:left="0"/>
                    <w:jc w:val="left"/>
                    <w:rPr>
                      <w:rFonts w:cs="Arial"/>
                      <w:i/>
                      <w:iCs/>
                      <w:color w:val="auto"/>
                      <w:sz w:val="14"/>
                      <w:szCs w:val="18"/>
                    </w:rPr>
                  </w:pPr>
                  <w:r w:rsidRPr="00C9109A">
                    <w:rPr>
                      <w:rFonts w:cs="Arial"/>
                      <w:i/>
                      <w:iCs/>
                      <w:color w:val="auto"/>
                      <w:sz w:val="14"/>
                      <w:szCs w:val="18"/>
                    </w:rPr>
                    <w:t>8%</w:t>
                  </w:r>
                </w:p>
              </w:tc>
              <w:tc>
                <w:tcPr>
                  <w:tcW w:w="1304" w:type="dxa"/>
                </w:tcPr>
                <w:p w14:paraId="397CD3BA" w14:textId="1B6D3020" w:rsidR="00814FE3" w:rsidRPr="00C9109A" w:rsidRDefault="00814FE3" w:rsidP="798D34E9">
                  <w:pPr>
                    <w:pStyle w:val="TableRowCentered"/>
                    <w:spacing w:before="0" w:after="0"/>
                    <w:ind w:left="0"/>
                    <w:jc w:val="left"/>
                    <w:rPr>
                      <w:rFonts w:cs="Arial"/>
                      <w:i/>
                      <w:iCs/>
                      <w:color w:val="auto"/>
                      <w:sz w:val="14"/>
                      <w:szCs w:val="18"/>
                    </w:rPr>
                  </w:pPr>
                  <w:r w:rsidRPr="00C9109A">
                    <w:rPr>
                      <w:rFonts w:cs="Arial"/>
                      <w:i/>
                      <w:iCs/>
                      <w:color w:val="auto"/>
                      <w:sz w:val="14"/>
                      <w:szCs w:val="18"/>
                    </w:rPr>
                    <w:t>64%</w:t>
                  </w:r>
                </w:p>
              </w:tc>
            </w:tr>
            <w:tr w:rsidR="00814FE3" w14:paraId="06BBF2A8" w14:textId="77777777" w:rsidTr="00C9109A">
              <w:tc>
                <w:tcPr>
                  <w:tcW w:w="1812" w:type="dxa"/>
                </w:tcPr>
                <w:p w14:paraId="3D965D43" w14:textId="661E08E3" w:rsidR="00814FE3" w:rsidRPr="00C9109A" w:rsidRDefault="00814FE3" w:rsidP="798D34E9">
                  <w:pPr>
                    <w:pStyle w:val="TableRowCentered"/>
                    <w:spacing w:before="0" w:after="0"/>
                    <w:ind w:left="0"/>
                    <w:jc w:val="left"/>
                    <w:rPr>
                      <w:rFonts w:cs="Arial"/>
                      <w:i/>
                      <w:iCs/>
                      <w:color w:val="auto"/>
                      <w:sz w:val="14"/>
                      <w:szCs w:val="18"/>
                    </w:rPr>
                  </w:pPr>
                  <w:r w:rsidRPr="00C9109A">
                    <w:rPr>
                      <w:rFonts w:cs="Arial"/>
                      <w:i/>
                      <w:iCs/>
                      <w:color w:val="auto"/>
                      <w:sz w:val="14"/>
                      <w:szCs w:val="18"/>
                    </w:rPr>
                    <w:t>Literacy</w:t>
                  </w:r>
                </w:p>
              </w:tc>
              <w:tc>
                <w:tcPr>
                  <w:tcW w:w="1303" w:type="dxa"/>
                </w:tcPr>
                <w:p w14:paraId="4C84B652" w14:textId="36F230B4" w:rsidR="00814FE3" w:rsidRPr="00C9109A" w:rsidRDefault="00814FE3" w:rsidP="798D34E9">
                  <w:pPr>
                    <w:pStyle w:val="TableRowCentered"/>
                    <w:spacing w:before="0" w:after="0"/>
                    <w:ind w:left="0"/>
                    <w:jc w:val="left"/>
                    <w:rPr>
                      <w:rFonts w:cs="Arial"/>
                      <w:i/>
                      <w:iCs/>
                      <w:color w:val="auto"/>
                      <w:sz w:val="14"/>
                      <w:szCs w:val="18"/>
                    </w:rPr>
                  </w:pPr>
                  <w:r w:rsidRPr="00C9109A">
                    <w:rPr>
                      <w:rFonts w:cs="Arial"/>
                      <w:i/>
                      <w:iCs/>
                      <w:color w:val="auto"/>
                      <w:sz w:val="14"/>
                      <w:szCs w:val="18"/>
                    </w:rPr>
                    <w:t>15%</w:t>
                  </w:r>
                </w:p>
              </w:tc>
              <w:tc>
                <w:tcPr>
                  <w:tcW w:w="1304" w:type="dxa"/>
                </w:tcPr>
                <w:p w14:paraId="1A533F9C" w14:textId="4B817C85" w:rsidR="00814FE3" w:rsidRPr="00C9109A" w:rsidRDefault="00814FE3" w:rsidP="798D34E9">
                  <w:pPr>
                    <w:pStyle w:val="TableRowCentered"/>
                    <w:spacing w:before="0" w:after="0"/>
                    <w:ind w:left="0"/>
                    <w:jc w:val="left"/>
                    <w:rPr>
                      <w:rFonts w:cs="Arial"/>
                      <w:i/>
                      <w:iCs/>
                      <w:color w:val="auto"/>
                      <w:sz w:val="14"/>
                      <w:szCs w:val="18"/>
                    </w:rPr>
                  </w:pPr>
                  <w:r w:rsidRPr="00C9109A">
                    <w:rPr>
                      <w:rFonts w:cs="Arial"/>
                      <w:i/>
                      <w:iCs/>
                      <w:color w:val="auto"/>
                      <w:sz w:val="14"/>
                      <w:szCs w:val="18"/>
                    </w:rPr>
                    <w:t>50%</w:t>
                  </w:r>
                </w:p>
              </w:tc>
            </w:tr>
            <w:tr w:rsidR="00814FE3" w14:paraId="3A49C474" w14:textId="77777777" w:rsidTr="00C9109A">
              <w:tc>
                <w:tcPr>
                  <w:tcW w:w="1812" w:type="dxa"/>
                </w:tcPr>
                <w:p w14:paraId="7358C63C" w14:textId="2F9DC680" w:rsidR="00814FE3" w:rsidRPr="00C9109A" w:rsidRDefault="00814FE3" w:rsidP="798D34E9">
                  <w:pPr>
                    <w:pStyle w:val="TableRowCentered"/>
                    <w:spacing w:before="0" w:after="0"/>
                    <w:ind w:left="0"/>
                    <w:jc w:val="left"/>
                    <w:rPr>
                      <w:rFonts w:cs="Arial"/>
                      <w:i/>
                      <w:iCs/>
                      <w:color w:val="auto"/>
                      <w:sz w:val="14"/>
                      <w:szCs w:val="18"/>
                    </w:rPr>
                  </w:pPr>
                  <w:r w:rsidRPr="00C9109A">
                    <w:rPr>
                      <w:rFonts w:cs="Arial"/>
                      <w:i/>
                      <w:iCs/>
                      <w:color w:val="auto"/>
                      <w:sz w:val="14"/>
                      <w:szCs w:val="18"/>
                    </w:rPr>
                    <w:t xml:space="preserve">Maths </w:t>
                  </w:r>
                </w:p>
              </w:tc>
              <w:tc>
                <w:tcPr>
                  <w:tcW w:w="1303" w:type="dxa"/>
                </w:tcPr>
                <w:p w14:paraId="2FB9D645" w14:textId="2158FECB" w:rsidR="00814FE3" w:rsidRPr="00C9109A" w:rsidRDefault="00814FE3" w:rsidP="798D34E9">
                  <w:pPr>
                    <w:pStyle w:val="TableRowCentered"/>
                    <w:spacing w:before="0" w:after="0"/>
                    <w:ind w:left="0"/>
                    <w:jc w:val="left"/>
                    <w:rPr>
                      <w:rFonts w:cs="Arial"/>
                      <w:i/>
                      <w:iCs/>
                      <w:color w:val="auto"/>
                      <w:sz w:val="14"/>
                      <w:szCs w:val="18"/>
                    </w:rPr>
                  </w:pPr>
                  <w:r w:rsidRPr="00C9109A">
                    <w:rPr>
                      <w:rFonts w:cs="Arial"/>
                      <w:i/>
                      <w:iCs/>
                      <w:color w:val="auto"/>
                      <w:sz w:val="14"/>
                      <w:szCs w:val="18"/>
                    </w:rPr>
                    <w:t>39%</w:t>
                  </w:r>
                </w:p>
              </w:tc>
              <w:tc>
                <w:tcPr>
                  <w:tcW w:w="1304" w:type="dxa"/>
                </w:tcPr>
                <w:p w14:paraId="075DF341" w14:textId="2445B6A2" w:rsidR="00814FE3" w:rsidRPr="00C9109A" w:rsidRDefault="00814FE3" w:rsidP="798D34E9">
                  <w:pPr>
                    <w:pStyle w:val="TableRowCentered"/>
                    <w:spacing w:before="0" w:after="0"/>
                    <w:ind w:left="0"/>
                    <w:jc w:val="left"/>
                    <w:rPr>
                      <w:rFonts w:cs="Arial"/>
                      <w:i/>
                      <w:iCs/>
                      <w:color w:val="auto"/>
                      <w:sz w:val="14"/>
                      <w:szCs w:val="18"/>
                    </w:rPr>
                  </w:pPr>
                  <w:r w:rsidRPr="00C9109A">
                    <w:rPr>
                      <w:rFonts w:cs="Arial"/>
                      <w:i/>
                      <w:iCs/>
                      <w:color w:val="auto"/>
                      <w:sz w:val="14"/>
                      <w:szCs w:val="18"/>
                    </w:rPr>
                    <w:t>71%</w:t>
                  </w:r>
                </w:p>
              </w:tc>
            </w:tr>
          </w:tbl>
          <w:p w14:paraId="2A7D5508" w14:textId="2B48A9A0" w:rsidR="00814FE3" w:rsidRPr="005B0A8C" w:rsidRDefault="00C9109A" w:rsidP="798D34E9">
            <w:pPr>
              <w:pStyle w:val="TableRowCentered"/>
              <w:spacing w:before="0" w:after="0"/>
              <w:ind w:left="0"/>
              <w:jc w:val="left"/>
              <w:rPr>
                <w:rFonts w:cs="Arial"/>
                <w:i/>
                <w:iCs/>
                <w:color w:val="auto"/>
                <w:sz w:val="18"/>
                <w:szCs w:val="18"/>
                <w:highlight w:val="cyan"/>
              </w:rPr>
            </w:pPr>
            <w:r>
              <w:rPr>
                <w:rFonts w:cs="Arial"/>
                <w:i/>
                <w:iCs/>
                <w:color w:val="auto"/>
                <w:sz w:val="18"/>
                <w:szCs w:val="18"/>
                <w:highlight w:val="cyan"/>
              </w:rPr>
              <w:t xml:space="preserve"> </w:t>
            </w:r>
          </w:p>
        </w:tc>
      </w:tr>
      <w:tr w:rsidR="00C473F0" w14:paraId="2A7D550C" w14:textId="77777777" w:rsidTr="798D34E9">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A" w14:textId="7E77A724" w:rsidR="00C473F0" w:rsidRPr="00C473F0" w:rsidRDefault="00C473F0" w:rsidP="00C473F0">
            <w:pPr>
              <w:rPr>
                <w:rFonts w:cs="Arial"/>
                <w:sz w:val="18"/>
                <w:szCs w:val="18"/>
              </w:rPr>
            </w:pPr>
            <w:r w:rsidRPr="002633A2">
              <w:rPr>
                <w:rFonts w:cs="Arial"/>
                <w:sz w:val="18"/>
                <w:szCs w:val="18"/>
              </w:rPr>
              <w:t>Children are supported in school and by appropriate agencies to overcome social, emotion</w:t>
            </w:r>
            <w:r>
              <w:rPr>
                <w:rFonts w:cs="Arial"/>
                <w:sz w:val="18"/>
                <w:szCs w:val="18"/>
              </w:rPr>
              <w:t>al and behavioural difficulties.</w:t>
            </w:r>
          </w:p>
        </w:tc>
        <w:tc>
          <w:tcPr>
            <w:tcW w:w="56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18E7EC" w14:textId="77777777" w:rsidR="00C473F0" w:rsidRPr="005B0A8C" w:rsidRDefault="0A92CE28" w:rsidP="1D9C16FB">
            <w:pPr>
              <w:spacing w:after="0" w:line="240" w:lineRule="auto"/>
              <w:rPr>
                <w:rFonts w:cs="Arial"/>
                <w:color w:val="auto"/>
                <w:sz w:val="18"/>
                <w:szCs w:val="18"/>
              </w:rPr>
            </w:pPr>
            <w:r w:rsidRPr="1D9C16FB">
              <w:rPr>
                <w:rFonts w:cs="Arial"/>
                <w:color w:val="auto"/>
                <w:sz w:val="18"/>
                <w:szCs w:val="18"/>
              </w:rPr>
              <w:t>Children are well supported by learning mentor and other external professionals.</w:t>
            </w:r>
          </w:p>
          <w:p w14:paraId="2A7D550B" w14:textId="50862956" w:rsidR="00C473F0" w:rsidRPr="005B0A8C" w:rsidRDefault="0A92CE28" w:rsidP="1D9C16FB">
            <w:pPr>
              <w:pStyle w:val="TableRowCentered"/>
              <w:spacing w:before="0" w:after="0"/>
              <w:ind w:left="0"/>
              <w:jc w:val="left"/>
              <w:rPr>
                <w:color w:val="auto"/>
                <w:sz w:val="22"/>
                <w:szCs w:val="22"/>
              </w:rPr>
            </w:pPr>
            <w:r w:rsidRPr="1D9C16FB">
              <w:rPr>
                <w:rFonts w:cs="Arial"/>
                <w:color w:val="auto"/>
                <w:sz w:val="18"/>
                <w:szCs w:val="18"/>
              </w:rPr>
              <w:t>Children’s social and emotional difficulties do not prevent them being able to access learning</w:t>
            </w:r>
          </w:p>
        </w:tc>
      </w:tr>
      <w:tr w:rsidR="00C473F0" w14:paraId="2A7D550F" w14:textId="77777777" w:rsidTr="798D34E9">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611D41" w14:textId="77777777" w:rsidR="00C473F0" w:rsidRPr="002633A2" w:rsidRDefault="00C473F0" w:rsidP="00C473F0">
            <w:pPr>
              <w:spacing w:after="0" w:line="240" w:lineRule="auto"/>
              <w:rPr>
                <w:rFonts w:cs="Arial"/>
                <w:sz w:val="18"/>
                <w:szCs w:val="18"/>
              </w:rPr>
            </w:pPr>
            <w:r w:rsidRPr="002633A2">
              <w:rPr>
                <w:rFonts w:cs="Arial"/>
                <w:sz w:val="18"/>
                <w:szCs w:val="18"/>
              </w:rPr>
              <w:t>Families are supported in school and by appropriate agencies to overcome social, emotional and behavioural difficulties.</w:t>
            </w:r>
          </w:p>
          <w:p w14:paraId="2A7D550D" w14:textId="1FAC251A" w:rsidR="00C473F0" w:rsidRDefault="00C473F0" w:rsidP="00C473F0">
            <w:pPr>
              <w:pStyle w:val="TableRow"/>
              <w:spacing w:before="0" w:after="0"/>
              <w:ind w:left="0"/>
              <w:rPr>
                <w:sz w:val="22"/>
                <w:szCs w:val="22"/>
              </w:rPr>
            </w:pPr>
            <w:r w:rsidRPr="002633A2">
              <w:rPr>
                <w:rFonts w:cs="Arial"/>
                <w:sz w:val="18"/>
                <w:szCs w:val="18"/>
              </w:rPr>
              <w:t>Increase rates of attendance for identified pupils/families.</w:t>
            </w:r>
          </w:p>
        </w:tc>
        <w:tc>
          <w:tcPr>
            <w:tcW w:w="56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BBA549" w14:textId="77777777" w:rsidR="00C9109A" w:rsidRPr="005B0A8C" w:rsidRDefault="0A92CE28" w:rsidP="00C9109A">
            <w:pPr>
              <w:spacing w:after="0" w:line="240" w:lineRule="auto"/>
              <w:rPr>
                <w:rFonts w:cs="Arial"/>
                <w:sz w:val="18"/>
                <w:szCs w:val="18"/>
                <w:highlight w:val="red"/>
              </w:rPr>
            </w:pPr>
            <w:r w:rsidRPr="1D9C16FB">
              <w:rPr>
                <w:rFonts w:cs="Arial"/>
                <w:sz w:val="18"/>
                <w:szCs w:val="18"/>
              </w:rPr>
              <w:t xml:space="preserve">In school </w:t>
            </w:r>
            <w:r w:rsidRPr="00C9109A">
              <w:rPr>
                <w:rFonts w:cs="Arial"/>
                <w:b/>
                <w:i/>
                <w:sz w:val="18"/>
                <w:szCs w:val="18"/>
              </w:rPr>
              <w:t>attendance</w:t>
            </w:r>
            <w:r w:rsidRPr="1D9C16FB">
              <w:rPr>
                <w:rFonts w:cs="Arial"/>
                <w:sz w:val="18"/>
                <w:szCs w:val="18"/>
              </w:rPr>
              <w:t xml:space="preserve"> gaps of pupils eligible for PP is reduced and the gap is closed between national data.</w:t>
            </w:r>
            <w:r w:rsidR="0DFE2A98" w:rsidRPr="1D9C16FB">
              <w:rPr>
                <w:rFonts w:cs="Arial"/>
                <w:sz w:val="18"/>
                <w:szCs w:val="18"/>
              </w:rPr>
              <w:t xml:space="preserve"> 2</w:t>
            </w:r>
            <w:r w:rsidR="0818C268" w:rsidRPr="1D9C16FB">
              <w:rPr>
                <w:rFonts w:cs="Arial"/>
                <w:sz w:val="18"/>
                <w:szCs w:val="18"/>
              </w:rPr>
              <w:t xml:space="preserve">022-2023 </w:t>
            </w:r>
            <w:r w:rsidR="0DFE2A98" w:rsidRPr="1D9C16FB">
              <w:rPr>
                <w:rFonts w:cs="Arial"/>
                <w:sz w:val="18"/>
                <w:szCs w:val="18"/>
              </w:rPr>
              <w:t>data</w:t>
            </w:r>
            <w:r w:rsidR="00C9109A">
              <w:rPr>
                <w:rFonts w:cs="Arial"/>
                <w:sz w:val="18"/>
                <w:szCs w:val="18"/>
              </w:rPr>
              <w:t xml:space="preserve"> - </w:t>
            </w:r>
            <w:r w:rsidR="00C9109A" w:rsidRPr="00C9109A">
              <w:rPr>
                <w:rFonts w:cs="Arial"/>
                <w:sz w:val="18"/>
                <w:szCs w:val="18"/>
              </w:rPr>
              <w:t xml:space="preserve">The school had 91.3% attendance compared with national of 92.5%. The PP attendance was 87.63%. </w:t>
            </w:r>
          </w:p>
          <w:p w14:paraId="4C59CBCB" w14:textId="2BEC0290" w:rsidR="00C9109A" w:rsidRDefault="00C9109A" w:rsidP="00C473F0">
            <w:pPr>
              <w:spacing w:after="0" w:line="240" w:lineRule="auto"/>
              <w:rPr>
                <w:rFonts w:cs="Arial"/>
                <w:sz w:val="18"/>
                <w:szCs w:val="18"/>
                <w:highlight w:val="red"/>
              </w:rPr>
            </w:pPr>
          </w:p>
          <w:p w14:paraId="78757925" w14:textId="1F3F6E05" w:rsidR="00C473F0" w:rsidRPr="005B0A8C" w:rsidRDefault="0A92CE28" w:rsidP="1D9C16FB">
            <w:pPr>
              <w:spacing w:after="0" w:line="240" w:lineRule="auto"/>
              <w:rPr>
                <w:rFonts w:cs="Arial"/>
                <w:sz w:val="18"/>
                <w:szCs w:val="18"/>
              </w:rPr>
            </w:pPr>
            <w:r w:rsidRPr="1D9C16FB">
              <w:rPr>
                <w:rFonts w:cs="Arial"/>
                <w:sz w:val="18"/>
                <w:szCs w:val="18"/>
              </w:rPr>
              <w:t>Reduction in the number of persistent absence and lateness</w:t>
            </w:r>
            <w:r w:rsidR="3A061299" w:rsidRPr="1D9C16FB">
              <w:rPr>
                <w:rFonts w:cs="Arial"/>
                <w:sz w:val="18"/>
                <w:szCs w:val="18"/>
              </w:rPr>
              <w:t xml:space="preserve"> for PP children</w:t>
            </w:r>
            <w:r w:rsidRPr="1D9C16FB">
              <w:rPr>
                <w:rFonts w:cs="Arial"/>
                <w:sz w:val="18"/>
                <w:szCs w:val="18"/>
              </w:rPr>
              <w:t>.</w:t>
            </w:r>
          </w:p>
          <w:p w14:paraId="2A7D550E" w14:textId="06BC14C5" w:rsidR="00C473F0" w:rsidRPr="005312A2" w:rsidRDefault="0A92CE28" w:rsidP="1D9C16FB">
            <w:pPr>
              <w:spacing w:after="0" w:line="240" w:lineRule="auto"/>
              <w:rPr>
                <w:rFonts w:cs="Arial"/>
                <w:sz w:val="18"/>
                <w:szCs w:val="18"/>
              </w:rPr>
            </w:pPr>
            <w:r w:rsidRPr="1D9C16FB">
              <w:rPr>
                <w:rFonts w:cs="Arial"/>
                <w:sz w:val="18"/>
                <w:szCs w:val="18"/>
              </w:rPr>
              <w:t>Parents are well supported by learning mentor, such as housing, financial, parenting.</w:t>
            </w:r>
          </w:p>
        </w:tc>
      </w:tr>
    </w:tbl>
    <w:p w14:paraId="2A7D5512" w14:textId="38461547" w:rsidR="00E66558" w:rsidRDefault="00BC50CA">
      <w:pPr>
        <w:pStyle w:val="Heading2"/>
      </w:pPr>
      <w:r>
        <w:t>A</w:t>
      </w:r>
      <w:r w:rsidR="21BFC5F0">
        <w:t>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6E883786" w:rsidR="00E66558" w:rsidRDefault="009D71E8">
      <w:pPr>
        <w:pStyle w:val="Heading3"/>
      </w:pPr>
      <w:r>
        <w:t xml:space="preserve">Teaching </w:t>
      </w:r>
    </w:p>
    <w:p w14:paraId="2A7D5515" w14:textId="108B2929" w:rsidR="00E66558" w:rsidRDefault="009D71E8">
      <w:r w:rsidRPr="00FD1AD9">
        <w:t>Budgeted cost: £</w:t>
      </w:r>
      <w:r w:rsidR="00540DA2">
        <w:t>27,314</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rsidTr="798D34E9">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798D34E9">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37AB2E" w14:textId="42A1715D" w:rsidR="00966CD0" w:rsidRPr="00E82D52" w:rsidRDefault="793A3143" w:rsidP="1D9C16FB">
            <w:pPr>
              <w:pStyle w:val="TableRow"/>
              <w:rPr>
                <w:sz w:val="20"/>
                <w:szCs w:val="20"/>
              </w:rPr>
            </w:pPr>
            <w:r w:rsidRPr="1D9C16FB">
              <w:rPr>
                <w:sz w:val="20"/>
                <w:szCs w:val="20"/>
              </w:rPr>
              <w:t>Leadership time cover by TA3 to enable Subject Leaders to support planning, model lessons and monitor Quality First Teaching across the curriculum.</w:t>
            </w:r>
          </w:p>
          <w:p w14:paraId="02AEE74B" w14:textId="77777777" w:rsidR="009D149C" w:rsidRPr="00E82D52" w:rsidRDefault="793A3143" w:rsidP="1D9C16FB">
            <w:pPr>
              <w:pStyle w:val="TableRow"/>
              <w:rPr>
                <w:i/>
                <w:iCs/>
                <w:sz w:val="20"/>
                <w:szCs w:val="20"/>
              </w:rPr>
            </w:pPr>
            <w:r w:rsidRPr="1D9C16FB">
              <w:rPr>
                <w:i/>
                <w:iCs/>
                <w:sz w:val="20"/>
                <w:szCs w:val="20"/>
              </w:rPr>
              <w:t xml:space="preserve">TA3 &amp; teacher time for subject leadership </w:t>
            </w:r>
          </w:p>
          <w:p w14:paraId="2A7D551A" w14:textId="0D7F853F" w:rsidR="009D149C" w:rsidRPr="00E82D52" w:rsidRDefault="009D149C" w:rsidP="1D9C16FB">
            <w:pPr>
              <w:pStyle w:val="TableRow"/>
              <w:rPr>
                <w:sz w:val="20"/>
                <w:szCs w:val="20"/>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B" w14:textId="48C7C54D" w:rsidR="00E66558" w:rsidRPr="00E82D52" w:rsidRDefault="793A3143" w:rsidP="1D9C16FB">
            <w:pPr>
              <w:pStyle w:val="TableRowCentered"/>
              <w:jc w:val="left"/>
              <w:rPr>
                <w:sz w:val="20"/>
              </w:rPr>
            </w:pPr>
            <w:r w:rsidRPr="1D9C16FB">
              <w:rPr>
                <w:rFonts w:cs="Arial"/>
                <w:sz w:val="20"/>
              </w:rPr>
              <w:t>McKinsey (2010) found that high performing leaders focused on developing teachers, ‘…believe that their ability to coach others and support others and their development is the most important skill of a good school leader.’</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C" w14:textId="7EC6D3EB" w:rsidR="00E66558" w:rsidRDefault="47AE2793" w:rsidP="1D9C16FB">
            <w:pPr>
              <w:pStyle w:val="TableRowCentered"/>
              <w:jc w:val="left"/>
              <w:rPr>
                <w:sz w:val="20"/>
              </w:rPr>
            </w:pPr>
            <w:r w:rsidRPr="1D9C16FB">
              <w:rPr>
                <w:sz w:val="20"/>
              </w:rPr>
              <w:t>2</w:t>
            </w:r>
          </w:p>
        </w:tc>
      </w:tr>
      <w:tr w:rsidR="00A41AF1" w14:paraId="2E94A36E" w14:textId="77777777" w:rsidTr="798D34E9">
        <w:trPr>
          <w:trHeight w:val="1605"/>
        </w:trPr>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0209A60" w14:textId="69CADB8F" w:rsidR="000408F7" w:rsidRPr="00E82D52" w:rsidRDefault="2C9C008C" w:rsidP="1D9C16FB">
            <w:pPr>
              <w:pStyle w:val="TableRow"/>
              <w:ind w:left="0"/>
              <w:rPr>
                <w:i/>
                <w:iCs/>
                <w:sz w:val="20"/>
                <w:szCs w:val="20"/>
              </w:rPr>
            </w:pPr>
            <w:r w:rsidRPr="1D9C16FB">
              <w:rPr>
                <w:i/>
                <w:iCs/>
                <w:sz w:val="20"/>
                <w:szCs w:val="20"/>
              </w:rPr>
              <w:t>Support for</w:t>
            </w:r>
            <w:r w:rsidR="793A3143" w:rsidRPr="1D9C16FB">
              <w:rPr>
                <w:i/>
                <w:iCs/>
                <w:sz w:val="20"/>
                <w:szCs w:val="20"/>
              </w:rPr>
              <w:t xml:space="preserve"> new Read Write </w:t>
            </w:r>
            <w:proofErr w:type="spellStart"/>
            <w:r w:rsidR="793A3143" w:rsidRPr="1D9C16FB">
              <w:rPr>
                <w:i/>
                <w:iCs/>
                <w:sz w:val="20"/>
                <w:szCs w:val="20"/>
              </w:rPr>
              <w:t>inc</w:t>
            </w:r>
            <w:proofErr w:type="spellEnd"/>
            <w:r w:rsidR="793A3143" w:rsidRPr="1D9C16FB">
              <w:rPr>
                <w:i/>
                <w:iCs/>
                <w:sz w:val="20"/>
                <w:szCs w:val="20"/>
              </w:rPr>
              <w:t xml:space="preserve"> lead TA3</w:t>
            </w:r>
          </w:p>
          <w:p w14:paraId="3FEC97E7" w14:textId="77777777" w:rsidR="005B0A8C" w:rsidRPr="00E82D52" w:rsidRDefault="005B0A8C" w:rsidP="1D9C16FB">
            <w:pPr>
              <w:pStyle w:val="TableRow"/>
              <w:ind w:left="0"/>
              <w:rPr>
                <w:i/>
                <w:iCs/>
                <w:sz w:val="20"/>
                <w:szCs w:val="20"/>
              </w:rPr>
            </w:pPr>
          </w:p>
          <w:p w14:paraId="0CEAE72B" w14:textId="77777777" w:rsidR="005B0A8C" w:rsidRPr="00E82D52" w:rsidRDefault="005B0A8C" w:rsidP="1D9C16FB">
            <w:pPr>
              <w:pStyle w:val="TableRow"/>
              <w:ind w:left="0"/>
              <w:rPr>
                <w:i/>
                <w:iCs/>
                <w:sz w:val="20"/>
                <w:szCs w:val="20"/>
              </w:rPr>
            </w:pPr>
          </w:p>
          <w:p w14:paraId="775D4C68" w14:textId="70278997" w:rsidR="005B0A8C" w:rsidRPr="00E82D52" w:rsidRDefault="005B0A8C" w:rsidP="1D9C16FB">
            <w:pPr>
              <w:pStyle w:val="TableRow"/>
              <w:ind w:left="0"/>
              <w:rPr>
                <w:i/>
                <w:iCs/>
                <w:sz w:val="20"/>
                <w:szCs w:val="20"/>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492060" w14:textId="51ED7F02" w:rsidR="00A41AF1" w:rsidRPr="00E82D52" w:rsidRDefault="0EF3B5CD" w:rsidP="1D9C16FB">
            <w:pPr>
              <w:pStyle w:val="TableRowCentered"/>
              <w:jc w:val="left"/>
              <w:rPr>
                <w:sz w:val="20"/>
              </w:rPr>
            </w:pPr>
            <w:r w:rsidRPr="1D9C16FB">
              <w:rPr>
                <w:sz w:val="20"/>
              </w:rPr>
              <w:t xml:space="preserve">All children are assessed every six weeks and therefore are identified quickly if they begin to fall behind. Having one principle lead has ensured consistency over the years </w:t>
            </w:r>
            <w:r w:rsidR="4928C676" w:rsidRPr="1D9C16FB">
              <w:rPr>
                <w:sz w:val="20"/>
              </w:rPr>
              <w:t>in increasing results.</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6BE09B" w14:textId="07FBA3CE" w:rsidR="00A41AF1" w:rsidRDefault="47AE2793" w:rsidP="1D9C16FB">
            <w:pPr>
              <w:pStyle w:val="TableRowCentered"/>
              <w:jc w:val="left"/>
              <w:rPr>
                <w:sz w:val="20"/>
              </w:rPr>
            </w:pPr>
            <w:r w:rsidRPr="1D9C16FB">
              <w:rPr>
                <w:sz w:val="20"/>
              </w:rPr>
              <w:t>2</w:t>
            </w:r>
            <w:r w:rsidR="0EF3B5CD" w:rsidRPr="1D9C16FB">
              <w:rPr>
                <w:sz w:val="20"/>
              </w:rPr>
              <w:t xml:space="preserve"> </w:t>
            </w:r>
          </w:p>
        </w:tc>
      </w:tr>
      <w:tr w:rsidR="00E82D52" w14:paraId="32B6E80D" w14:textId="77777777" w:rsidTr="798D34E9">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732AB2" w14:textId="77777777" w:rsidR="00E82D52" w:rsidRPr="00E82D52" w:rsidRDefault="379A324D" w:rsidP="1D9C16FB">
            <w:pPr>
              <w:pStyle w:val="TableRow"/>
              <w:rPr>
                <w:i/>
                <w:iCs/>
                <w:sz w:val="20"/>
                <w:szCs w:val="20"/>
              </w:rPr>
            </w:pPr>
            <w:r w:rsidRPr="1D9C16FB">
              <w:rPr>
                <w:i/>
                <w:iCs/>
                <w:sz w:val="20"/>
                <w:szCs w:val="20"/>
              </w:rPr>
              <w:t>Read Write Inc portal + development day</w:t>
            </w:r>
          </w:p>
          <w:p w14:paraId="2E9F503D" w14:textId="37D65F8A" w:rsidR="00E82D52" w:rsidRPr="00E82D52" w:rsidRDefault="00E82D52" w:rsidP="1D9C16FB">
            <w:pPr>
              <w:pStyle w:val="TableRow"/>
              <w:rPr>
                <w:i/>
                <w:iCs/>
                <w:sz w:val="20"/>
                <w:szCs w:val="20"/>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0D5F486" w14:textId="7514C769" w:rsidR="00E82D52" w:rsidRPr="00E82D52" w:rsidRDefault="379A324D" w:rsidP="1D9C16FB">
            <w:pPr>
              <w:pStyle w:val="TableRowCentered"/>
              <w:jc w:val="left"/>
              <w:rPr>
                <w:sz w:val="20"/>
              </w:rPr>
            </w:pPr>
            <w:r w:rsidRPr="1D9C16FB">
              <w:rPr>
                <w:sz w:val="20"/>
              </w:rPr>
              <w:t>The school has used Read Write Inc successfully over many years. It has increased phonics and Reading results over these years.</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1293A5" w14:textId="76460C26" w:rsidR="00E82D52" w:rsidRDefault="379A324D" w:rsidP="1D9C16FB">
            <w:pPr>
              <w:pStyle w:val="TableRowCentered"/>
              <w:jc w:val="left"/>
              <w:rPr>
                <w:sz w:val="20"/>
              </w:rPr>
            </w:pPr>
            <w:r w:rsidRPr="1D9C16FB">
              <w:rPr>
                <w:sz w:val="20"/>
              </w:rPr>
              <w:t xml:space="preserve">2 5 </w:t>
            </w:r>
          </w:p>
        </w:tc>
      </w:tr>
      <w:tr w:rsidR="00E82D52" w14:paraId="7C29BC8A" w14:textId="77777777" w:rsidTr="798D34E9">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3757B4" w14:textId="77777777" w:rsidR="00E82D52" w:rsidRPr="00E82D52" w:rsidRDefault="379A324D" w:rsidP="1D9C16FB">
            <w:pPr>
              <w:pStyle w:val="TableRow"/>
              <w:rPr>
                <w:i/>
                <w:iCs/>
                <w:sz w:val="20"/>
                <w:szCs w:val="20"/>
              </w:rPr>
            </w:pPr>
            <w:r w:rsidRPr="1D9C16FB">
              <w:rPr>
                <w:i/>
                <w:iCs/>
                <w:sz w:val="20"/>
                <w:szCs w:val="20"/>
              </w:rPr>
              <w:t>Oxford Owl subscription</w:t>
            </w:r>
          </w:p>
          <w:p w14:paraId="579AD2BD" w14:textId="361C0A60" w:rsidR="00E82D52" w:rsidRPr="00E82D52" w:rsidRDefault="00E82D52" w:rsidP="1D9C16FB">
            <w:pPr>
              <w:pStyle w:val="TableRow"/>
              <w:rPr>
                <w:i/>
                <w:iCs/>
                <w:sz w:val="20"/>
                <w:szCs w:val="20"/>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938BA0" w14:textId="7BCCB0BF" w:rsidR="00E82D52" w:rsidRPr="00E82D52" w:rsidRDefault="379A324D" w:rsidP="1D9C16FB">
            <w:pPr>
              <w:pStyle w:val="TableRowCentered"/>
              <w:jc w:val="left"/>
              <w:rPr>
                <w:sz w:val="20"/>
              </w:rPr>
            </w:pPr>
            <w:r w:rsidRPr="1D9C16FB">
              <w:rPr>
                <w:sz w:val="20"/>
              </w:rPr>
              <w:t>The Government teacher workload survey (2019) reported that teacher workload is still an issue. This will help workload and improve quality and consistency.</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6079B3" w14:textId="76A5920F" w:rsidR="00E82D52" w:rsidRDefault="379A324D" w:rsidP="1D9C16FB">
            <w:pPr>
              <w:pStyle w:val="TableRowCentered"/>
              <w:jc w:val="left"/>
              <w:rPr>
                <w:sz w:val="20"/>
              </w:rPr>
            </w:pPr>
            <w:r w:rsidRPr="1D9C16FB">
              <w:rPr>
                <w:sz w:val="20"/>
              </w:rPr>
              <w:t xml:space="preserve"> 2</w:t>
            </w:r>
          </w:p>
        </w:tc>
      </w:tr>
      <w:tr w:rsidR="00E82D52" w14:paraId="1DB4E504" w14:textId="77777777" w:rsidTr="798D34E9">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E7B46F" w14:textId="2158F3F4" w:rsidR="00E82D52" w:rsidRPr="00E82D52" w:rsidRDefault="379A324D" w:rsidP="1D9C16FB">
            <w:pPr>
              <w:pStyle w:val="TableRow"/>
              <w:rPr>
                <w:i/>
                <w:iCs/>
                <w:sz w:val="20"/>
                <w:szCs w:val="20"/>
              </w:rPr>
            </w:pPr>
            <w:r w:rsidRPr="1D9C16FB">
              <w:rPr>
                <w:i/>
                <w:iCs/>
                <w:sz w:val="20"/>
                <w:szCs w:val="20"/>
              </w:rPr>
              <w:t xml:space="preserve"> Purchase of </w:t>
            </w:r>
            <w:proofErr w:type="spellStart"/>
            <w:r w:rsidR="76C4BC25" w:rsidRPr="1D9C16FB">
              <w:rPr>
                <w:i/>
                <w:iCs/>
                <w:sz w:val="20"/>
                <w:szCs w:val="20"/>
              </w:rPr>
              <w:t>E</w:t>
            </w:r>
            <w:r w:rsidRPr="1D9C16FB">
              <w:rPr>
                <w:i/>
                <w:iCs/>
                <w:sz w:val="20"/>
                <w:szCs w:val="20"/>
              </w:rPr>
              <w:t>dulink</w:t>
            </w:r>
            <w:proofErr w:type="spellEnd"/>
            <w:r w:rsidRPr="1D9C16FB">
              <w:rPr>
                <w:i/>
                <w:iCs/>
                <w:sz w:val="20"/>
                <w:szCs w:val="20"/>
              </w:rPr>
              <w:t xml:space="preserve"> parent portal</w:t>
            </w:r>
          </w:p>
          <w:p w14:paraId="50BB0732" w14:textId="6CC6C529" w:rsidR="00E82D52" w:rsidRPr="00E82D52" w:rsidRDefault="00E82D52" w:rsidP="1D9C16FB">
            <w:pPr>
              <w:pStyle w:val="TableRow"/>
              <w:rPr>
                <w:i/>
                <w:iCs/>
                <w:sz w:val="20"/>
                <w:szCs w:val="20"/>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A83C77" w14:textId="08FDF681" w:rsidR="006810BC" w:rsidRDefault="379A324D" w:rsidP="1D9C16FB">
            <w:pPr>
              <w:pStyle w:val="TableRowCentered"/>
              <w:jc w:val="left"/>
              <w:rPr>
                <w:rFonts w:cs="Arial"/>
                <w:sz w:val="20"/>
              </w:rPr>
            </w:pPr>
            <w:r w:rsidRPr="1D9C16FB">
              <w:rPr>
                <w:rFonts w:cs="Arial"/>
                <w:sz w:val="20"/>
              </w:rPr>
              <w:t xml:space="preserve">EEF report that </w:t>
            </w:r>
            <w:r w:rsidR="1294181D" w:rsidRPr="1D9C16FB">
              <w:rPr>
                <w:rFonts w:cs="Arial"/>
                <w:sz w:val="20"/>
              </w:rPr>
              <w:t xml:space="preserve">when </w:t>
            </w:r>
            <w:r w:rsidRPr="1D9C16FB">
              <w:rPr>
                <w:rFonts w:cs="Arial"/>
                <w:sz w:val="20"/>
              </w:rPr>
              <w:t xml:space="preserve">parents are able to access attendance </w:t>
            </w:r>
            <w:r w:rsidR="1294181D" w:rsidRPr="1D9C16FB">
              <w:rPr>
                <w:rFonts w:cs="Arial"/>
                <w:sz w:val="20"/>
              </w:rPr>
              <w:t xml:space="preserve">at home </w:t>
            </w:r>
            <w:r w:rsidR="76559716" w:rsidRPr="1D9C16FB">
              <w:rPr>
                <w:rFonts w:cs="Arial"/>
                <w:sz w:val="20"/>
              </w:rPr>
              <w:t>this may</w:t>
            </w:r>
            <w:r w:rsidRPr="1D9C16FB">
              <w:rPr>
                <w:rFonts w:cs="Arial"/>
                <w:sz w:val="20"/>
              </w:rPr>
              <w:t xml:space="preserve"> </w:t>
            </w:r>
            <w:proofErr w:type="spellStart"/>
            <w:r w:rsidRPr="1D9C16FB">
              <w:rPr>
                <w:rFonts w:cs="Arial"/>
                <w:sz w:val="20"/>
              </w:rPr>
              <w:t>reduces</w:t>
            </w:r>
            <w:proofErr w:type="spellEnd"/>
            <w:r w:rsidRPr="1D9C16FB">
              <w:rPr>
                <w:rFonts w:cs="Arial"/>
                <w:sz w:val="20"/>
              </w:rPr>
              <w:t xml:space="preserve"> the percentage of persistent absenteeism</w:t>
            </w:r>
            <w:r w:rsidR="2A8B3A25" w:rsidRPr="1D9C16FB">
              <w:rPr>
                <w:rFonts w:cs="Arial"/>
                <w:sz w:val="20"/>
              </w:rPr>
              <w:t>.</w:t>
            </w:r>
          </w:p>
          <w:p w14:paraId="320FF6A3" w14:textId="3DDDBF60" w:rsidR="00E82D52" w:rsidRPr="006810BC" w:rsidRDefault="638A8710" w:rsidP="1D9C16FB">
            <w:pPr>
              <w:pStyle w:val="TableRowCentered"/>
              <w:jc w:val="left"/>
              <w:rPr>
                <w:rFonts w:cs="Arial"/>
                <w:sz w:val="20"/>
              </w:rPr>
            </w:pPr>
            <w:r w:rsidRPr="1D9C16FB">
              <w:rPr>
                <w:rFonts w:cs="Arial"/>
                <w:color w:val="263238"/>
                <w:sz w:val="20"/>
                <w:shd w:val="clear" w:color="auto" w:fill="FFFFFF"/>
              </w:rPr>
              <w:t>The EEF has tested a number of interventions designed to improve pupils’ outcomes by engaging parents in different types of skills development. The consistent message from these has been that it is difficult to engage parents in programmes. By contrast, a trial which aimed to prompt greater parental engagement through text message alerts delivered a small positive impact, and at very low cost</w:t>
            </w:r>
            <w:r w:rsidR="07998258" w:rsidRPr="1D9C16FB">
              <w:rPr>
                <w:rFonts w:cs="Arial"/>
                <w:color w:val="263238"/>
                <w:sz w:val="20"/>
                <w:shd w:val="clear" w:color="auto" w:fill="FFFFFF"/>
              </w:rPr>
              <w:t>.</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758D27" w14:textId="05DEDC25" w:rsidR="00E82D52" w:rsidRDefault="379A324D" w:rsidP="1D9C16FB">
            <w:pPr>
              <w:pStyle w:val="TableRowCentered"/>
              <w:jc w:val="left"/>
              <w:rPr>
                <w:sz w:val="20"/>
              </w:rPr>
            </w:pPr>
            <w:r w:rsidRPr="1D9C16FB">
              <w:rPr>
                <w:sz w:val="20"/>
              </w:rPr>
              <w:t>5</w:t>
            </w:r>
          </w:p>
        </w:tc>
      </w:tr>
      <w:tr w:rsidR="00E82D52" w14:paraId="53EEB0A2" w14:textId="77777777" w:rsidTr="798D34E9">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32EEAB" w14:textId="175C814E" w:rsidR="00E82D52" w:rsidRPr="00E82D52" w:rsidRDefault="379A324D" w:rsidP="1D9C16FB">
            <w:pPr>
              <w:pStyle w:val="TableRow"/>
              <w:rPr>
                <w:i/>
                <w:iCs/>
                <w:sz w:val="20"/>
                <w:szCs w:val="20"/>
              </w:rPr>
            </w:pPr>
            <w:r w:rsidRPr="1D9C16FB">
              <w:rPr>
                <w:i/>
                <w:iCs/>
                <w:sz w:val="20"/>
                <w:szCs w:val="20"/>
              </w:rPr>
              <w:t xml:space="preserve">Purchase of Sandwell Early numeracy assessment </w:t>
            </w:r>
          </w:p>
          <w:p w14:paraId="02985DDD" w14:textId="2086B041" w:rsidR="00E82D52" w:rsidRPr="00E82D52" w:rsidRDefault="00E82D52" w:rsidP="798D34E9">
            <w:pPr>
              <w:pStyle w:val="TableRow"/>
              <w:rPr>
                <w:i/>
                <w:iCs/>
                <w:sz w:val="20"/>
                <w:szCs w:val="20"/>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5590B9" w14:textId="4225E57F" w:rsidR="00E82D52" w:rsidRPr="00E82D52" w:rsidRDefault="798D34E9" w:rsidP="1D9C16FB">
            <w:pPr>
              <w:pStyle w:val="TableRowCentered"/>
              <w:jc w:val="left"/>
              <w:rPr>
                <w:rFonts w:cs="Arial"/>
                <w:sz w:val="20"/>
              </w:rPr>
            </w:pPr>
            <w:r w:rsidRPr="798D34E9">
              <w:rPr>
                <w:rFonts w:cs="Arial"/>
                <w:sz w:val="20"/>
              </w:rPr>
              <w:t xml:space="preserve">EEF report that a range of assessment types is essential. </w:t>
            </w:r>
            <w:r w:rsidRPr="798D34E9">
              <w:rPr>
                <w:sz w:val="20"/>
              </w:rPr>
              <w:t>Information collected should be used to inform next steps for teaching. Using an approach or programme that is evidence-based and that has been independently evaluated. Enables gaps in knowledge to be identified quickly</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9DCDD8" w14:textId="2D3BEF74" w:rsidR="00E82D52" w:rsidRDefault="379A324D" w:rsidP="1D9C16FB">
            <w:pPr>
              <w:pStyle w:val="TableRowCentered"/>
              <w:jc w:val="left"/>
              <w:rPr>
                <w:sz w:val="20"/>
              </w:rPr>
            </w:pPr>
            <w:r w:rsidRPr="1D9C16FB">
              <w:rPr>
                <w:sz w:val="20"/>
              </w:rPr>
              <w:t>2</w:t>
            </w:r>
          </w:p>
        </w:tc>
      </w:tr>
      <w:tr w:rsidR="00E82D52" w14:paraId="2F4BD1CE" w14:textId="77777777" w:rsidTr="798D34E9">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3D1100" w14:textId="5E104623" w:rsidR="00E82D52" w:rsidRPr="00E82D52" w:rsidRDefault="379A324D" w:rsidP="1D9C16FB">
            <w:pPr>
              <w:pStyle w:val="TableRow"/>
              <w:rPr>
                <w:i/>
                <w:iCs/>
                <w:sz w:val="20"/>
                <w:szCs w:val="20"/>
              </w:rPr>
            </w:pPr>
            <w:r w:rsidRPr="1D9C16FB">
              <w:rPr>
                <w:i/>
                <w:iCs/>
                <w:sz w:val="20"/>
                <w:szCs w:val="20"/>
              </w:rPr>
              <w:t>Leadership time for PP lead to improve Quality First Teaching and provision for all PP children.</w:t>
            </w:r>
          </w:p>
          <w:p w14:paraId="167895CD" w14:textId="40FCE49C" w:rsidR="00E82D52" w:rsidRPr="00E82D52" w:rsidRDefault="00E82D52" w:rsidP="001F259F">
            <w:pPr>
              <w:pStyle w:val="TableRow"/>
              <w:ind w:left="0"/>
              <w:rPr>
                <w:sz w:val="20"/>
                <w:szCs w:val="20"/>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17A0BB" w14:textId="22D8B195" w:rsidR="00E82D52" w:rsidRPr="00E82D52" w:rsidRDefault="379A324D" w:rsidP="1D9C16FB">
            <w:pPr>
              <w:pStyle w:val="TableRowCentered"/>
              <w:ind w:left="0"/>
              <w:jc w:val="left"/>
              <w:rPr>
                <w:rFonts w:ascii="Helvetica" w:hAnsi="Helvetica" w:cs="Helvetica"/>
                <w:color w:val="FFFFFF"/>
                <w:sz w:val="20"/>
                <w:shd w:val="clear" w:color="auto" w:fill="F4511E"/>
              </w:rPr>
            </w:pPr>
            <w:r w:rsidRPr="1D9C16FB">
              <w:rPr>
                <w:sz w:val="20"/>
              </w:rPr>
              <w:t>The EEF report that the best available evidence indicates that g</w:t>
            </w:r>
            <w:r w:rsidR="7927015F" w:rsidRPr="1D9C16FB">
              <w:rPr>
                <w:sz w:val="20"/>
              </w:rPr>
              <w:t>ood</w:t>
            </w:r>
            <w:r w:rsidRPr="1D9C16FB">
              <w:rPr>
                <w:sz w:val="20"/>
              </w:rPr>
              <w:t xml:space="preserve"> teaching </w:t>
            </w:r>
            <w:r w:rsidR="000C694C" w:rsidRPr="1D9C16FB">
              <w:rPr>
                <w:sz w:val="20"/>
              </w:rPr>
              <w:t>i</w:t>
            </w:r>
            <w:r w:rsidRPr="1D9C16FB">
              <w:rPr>
                <w:sz w:val="20"/>
              </w:rPr>
              <w:t>s the most important lever schools have to improve outcomes for their pupils.</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7DF5CF" w14:textId="35FBAAE3" w:rsidR="00E82D52" w:rsidRDefault="379A324D" w:rsidP="1D9C16FB">
            <w:pPr>
              <w:pStyle w:val="TableRowCentered"/>
              <w:jc w:val="left"/>
              <w:rPr>
                <w:sz w:val="20"/>
              </w:rPr>
            </w:pPr>
            <w:r w:rsidRPr="1D9C16FB">
              <w:rPr>
                <w:sz w:val="20"/>
              </w:rPr>
              <w:t>1,2,3,4,5</w:t>
            </w:r>
          </w:p>
        </w:tc>
      </w:tr>
      <w:tr w:rsidR="00E82D52" w14:paraId="2A7D5521" w14:textId="77777777" w:rsidTr="798D34E9">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225F67" w14:textId="791FFF00" w:rsidR="00E82D52" w:rsidRPr="00E82D52" w:rsidRDefault="379A324D" w:rsidP="1D9C16FB">
            <w:pPr>
              <w:pStyle w:val="TableRow"/>
              <w:rPr>
                <w:i/>
                <w:iCs/>
                <w:sz w:val="20"/>
                <w:szCs w:val="20"/>
              </w:rPr>
            </w:pPr>
            <w:r w:rsidRPr="1D9C16FB">
              <w:rPr>
                <w:i/>
                <w:iCs/>
                <w:sz w:val="20"/>
                <w:szCs w:val="20"/>
              </w:rPr>
              <w:t xml:space="preserve">Adaptive teaching implementation </w:t>
            </w:r>
          </w:p>
          <w:p w14:paraId="59E5381C" w14:textId="1F1B3F14" w:rsidR="00E82D52" w:rsidRDefault="379A324D" w:rsidP="1D9C16FB">
            <w:pPr>
              <w:pStyle w:val="TableRow"/>
              <w:rPr>
                <w:i/>
                <w:iCs/>
                <w:sz w:val="20"/>
                <w:szCs w:val="20"/>
              </w:rPr>
            </w:pPr>
            <w:r w:rsidRPr="1D9C16FB">
              <w:rPr>
                <w:i/>
                <w:iCs/>
                <w:sz w:val="20"/>
                <w:szCs w:val="20"/>
              </w:rPr>
              <w:t>Inclusion lead and Head</w:t>
            </w:r>
            <w:r w:rsidR="393699B3" w:rsidRPr="1D9C16FB">
              <w:rPr>
                <w:i/>
                <w:iCs/>
                <w:sz w:val="20"/>
                <w:szCs w:val="20"/>
              </w:rPr>
              <w:t xml:space="preserve"> </w:t>
            </w:r>
            <w:r w:rsidRPr="1D9C16FB">
              <w:rPr>
                <w:i/>
                <w:iCs/>
                <w:sz w:val="20"/>
                <w:szCs w:val="20"/>
              </w:rPr>
              <w:t>teacher</w:t>
            </w:r>
          </w:p>
          <w:p w14:paraId="2A7D551E" w14:textId="04916BE7" w:rsidR="00E82D52" w:rsidRPr="00E82D52" w:rsidRDefault="00E82D52" w:rsidP="001F259F">
            <w:pPr>
              <w:pStyle w:val="TableRow"/>
              <w:rPr>
                <w:i/>
                <w:iCs/>
                <w:sz w:val="20"/>
                <w:szCs w:val="20"/>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F" w14:textId="3C38AC18" w:rsidR="00E82D52" w:rsidRPr="00E82D52" w:rsidRDefault="379A324D" w:rsidP="1D9C16FB">
            <w:pPr>
              <w:pStyle w:val="TableRowCentered"/>
              <w:jc w:val="left"/>
              <w:rPr>
                <w:rFonts w:cs="Arial"/>
                <w:sz w:val="20"/>
              </w:rPr>
            </w:pPr>
            <w:r w:rsidRPr="1D9C16FB">
              <w:rPr>
                <w:rFonts w:cs="Arial"/>
                <w:sz w:val="20"/>
              </w:rPr>
              <w:t xml:space="preserve">The Early Careers framework reports that </w:t>
            </w:r>
            <w:r w:rsidRPr="1D9C16FB">
              <w:rPr>
                <w:rFonts w:cs="Arial"/>
                <w:color w:val="263238"/>
                <w:sz w:val="20"/>
                <w:shd w:val="clear" w:color="auto" w:fill="FFFFFF"/>
              </w:rPr>
              <w:t>Adapting teaching in a responsive way, including by providing targeted support to pupils who are struggling, is likely to increase pupil success</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0" w14:textId="067AE3C6" w:rsidR="00E82D52" w:rsidRDefault="379A324D" w:rsidP="1D9C16FB">
            <w:pPr>
              <w:pStyle w:val="TableRowCentered"/>
              <w:jc w:val="left"/>
              <w:rPr>
                <w:sz w:val="20"/>
              </w:rPr>
            </w:pPr>
            <w:r w:rsidRPr="1D9C16FB">
              <w:rPr>
                <w:sz w:val="20"/>
              </w:rPr>
              <w:t>1,2,3,</w:t>
            </w:r>
          </w:p>
        </w:tc>
      </w:tr>
      <w:tr w:rsidR="1D9C16FB" w14:paraId="08A951BA" w14:textId="77777777" w:rsidTr="798D34E9">
        <w:trPr>
          <w:trHeight w:val="300"/>
        </w:trPr>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3A18BD5" w14:textId="618BDEAE" w:rsidR="4070A798" w:rsidRDefault="4070A798" w:rsidP="1D9C16FB">
            <w:pPr>
              <w:pStyle w:val="TableRow"/>
              <w:rPr>
                <w:i/>
                <w:iCs/>
                <w:sz w:val="18"/>
                <w:szCs w:val="18"/>
              </w:rPr>
            </w:pPr>
            <w:r w:rsidRPr="1D9C16FB">
              <w:rPr>
                <w:i/>
                <w:iCs/>
                <w:sz w:val="20"/>
                <w:szCs w:val="20"/>
              </w:rPr>
              <w:t>NCETM</w:t>
            </w:r>
          </w:p>
          <w:p w14:paraId="7E0D1AB9" w14:textId="72594A9C" w:rsidR="4070A798" w:rsidRDefault="798D34E9" w:rsidP="798D34E9">
            <w:pPr>
              <w:pStyle w:val="TableRow"/>
              <w:rPr>
                <w:i/>
                <w:iCs/>
                <w:sz w:val="18"/>
                <w:szCs w:val="18"/>
              </w:rPr>
            </w:pPr>
            <w:r w:rsidRPr="798D34E9">
              <w:rPr>
                <w:i/>
                <w:iCs/>
                <w:sz w:val="20"/>
                <w:szCs w:val="20"/>
              </w:rPr>
              <w:t xml:space="preserve">Maths mastery </w:t>
            </w:r>
          </w:p>
          <w:p w14:paraId="441B843A" w14:textId="42607448" w:rsidR="4070A798" w:rsidRDefault="798D34E9" w:rsidP="798D34E9">
            <w:pPr>
              <w:pStyle w:val="TableRow"/>
              <w:rPr>
                <w:i/>
                <w:iCs/>
                <w:sz w:val="18"/>
                <w:szCs w:val="18"/>
              </w:rPr>
            </w:pPr>
            <w:r w:rsidRPr="798D34E9">
              <w:rPr>
                <w:i/>
                <w:iCs/>
                <w:sz w:val="20"/>
                <w:szCs w:val="20"/>
              </w:rPr>
              <w:t xml:space="preserve"> Time for Leadership and 1h x3 three times a year for training</w:t>
            </w:r>
          </w:p>
          <w:p w14:paraId="479AD538" w14:textId="78CA4ADD" w:rsidR="4070A798" w:rsidRDefault="798D34E9" w:rsidP="798D34E9">
            <w:pPr>
              <w:pStyle w:val="TableRow"/>
              <w:rPr>
                <w:i/>
                <w:iCs/>
                <w:sz w:val="18"/>
                <w:szCs w:val="18"/>
              </w:rPr>
            </w:pPr>
            <w:r w:rsidRPr="798D34E9">
              <w:rPr>
                <w:i/>
                <w:iCs/>
                <w:sz w:val="20"/>
                <w:szCs w:val="20"/>
              </w:rPr>
              <w:t>Minute maths for home use</w:t>
            </w:r>
          </w:p>
          <w:p w14:paraId="5697E9F8" w14:textId="4AD070B8" w:rsidR="4070A798" w:rsidRDefault="4070A798" w:rsidP="00FD1AD9">
            <w:pPr>
              <w:pStyle w:val="TableRow"/>
              <w:ind w:left="0"/>
              <w:rPr>
                <w:i/>
                <w:iCs/>
                <w:sz w:val="20"/>
                <w:szCs w:val="20"/>
                <w:highlight w:val="magenta"/>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9345DC" w14:textId="5198014F" w:rsidR="4070A798" w:rsidRDefault="4070A798" w:rsidP="1D9C16FB">
            <w:pPr>
              <w:pStyle w:val="TableRowCentered"/>
              <w:jc w:val="left"/>
              <w:rPr>
                <w:rFonts w:cs="Arial"/>
                <w:sz w:val="20"/>
              </w:rPr>
            </w:pPr>
            <w:r w:rsidRPr="1D9C16FB">
              <w:rPr>
                <w:rFonts w:cs="Arial"/>
                <w:sz w:val="20"/>
              </w:rPr>
              <w:t xml:space="preserve">EEF mastery learning has been used successfully across </w:t>
            </w:r>
            <w:r w:rsidR="0B6CC08A" w:rsidRPr="1D9C16FB">
              <w:rPr>
                <w:rFonts w:cs="Arial"/>
                <w:sz w:val="20"/>
              </w:rPr>
              <w:t>the curriculum but particularly for Reading, Mathematics and Science</w:t>
            </w:r>
            <w:r w:rsidR="114F24CC" w:rsidRPr="1D9C16FB">
              <w:rPr>
                <w:rFonts w:cs="Arial"/>
                <w:sz w:val="20"/>
              </w:rPr>
              <w:t>. In Mathematics (+6 months)</w:t>
            </w:r>
            <w:r w:rsidR="0B6CC08A" w:rsidRPr="1D9C16FB">
              <w:rPr>
                <w:rFonts w:cs="Arial"/>
                <w:sz w:val="20"/>
              </w:rPr>
              <w:t xml:space="preserve"> </w:t>
            </w:r>
            <w:r w:rsidR="701D6542" w:rsidRPr="1D9C16FB">
              <w:rPr>
                <w:rFonts w:cs="Arial"/>
                <w:sz w:val="20"/>
              </w:rPr>
              <w:t xml:space="preserve">achievement increase. </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3719CE" w14:textId="0BF14A0F" w:rsidR="701D6542" w:rsidRDefault="701D6542" w:rsidP="1D9C16FB">
            <w:pPr>
              <w:pStyle w:val="TableRowCentered"/>
              <w:jc w:val="left"/>
              <w:rPr>
                <w:sz w:val="18"/>
                <w:szCs w:val="18"/>
              </w:rPr>
            </w:pPr>
            <w:r w:rsidRPr="1D9C16FB">
              <w:rPr>
                <w:sz w:val="20"/>
              </w:rPr>
              <w:t>2, 4</w:t>
            </w:r>
          </w:p>
        </w:tc>
      </w:tr>
    </w:tbl>
    <w:p w14:paraId="2A7D5522" w14:textId="77777777" w:rsidR="00E66558" w:rsidRDefault="00E66558">
      <w:pPr>
        <w:keepNext/>
        <w:spacing w:after="60"/>
        <w:outlineLvl w:val="1"/>
      </w:pPr>
    </w:p>
    <w:p w14:paraId="39CACC8E" w14:textId="235F9BEA" w:rsidR="1D9C16FB" w:rsidRDefault="1D9C16FB" w:rsidP="1D9C16FB">
      <w:pPr>
        <w:keepNext/>
        <w:spacing w:after="60"/>
        <w:outlineLvl w:val="1"/>
      </w:pPr>
    </w:p>
    <w:p w14:paraId="33E43EAF" w14:textId="04283651" w:rsidR="1D9C16FB" w:rsidRDefault="1D9C16FB" w:rsidP="1D9C16FB">
      <w:pPr>
        <w:keepNext/>
        <w:spacing w:after="60"/>
        <w:outlineLvl w:val="1"/>
      </w:pPr>
    </w:p>
    <w:p w14:paraId="12DE545B" w14:textId="1E1C1E24" w:rsidR="1D9C16FB" w:rsidRDefault="1D9C16FB" w:rsidP="1D9C16FB">
      <w:pPr>
        <w:keepNext/>
        <w:spacing w:after="60"/>
        <w:outlineLvl w:val="1"/>
      </w:pPr>
    </w:p>
    <w:p w14:paraId="5ED87148" w14:textId="77777777" w:rsidR="00056093" w:rsidRDefault="00056093">
      <w:pPr>
        <w:rPr>
          <w:b/>
          <w:bCs/>
          <w:color w:val="104F75"/>
          <w:sz w:val="28"/>
          <w:szCs w:val="28"/>
        </w:rPr>
      </w:pPr>
    </w:p>
    <w:p w14:paraId="7DA908B5" w14:textId="7761179A" w:rsidR="1D9C16FB" w:rsidRDefault="1D9C16FB" w:rsidP="1D9C16FB">
      <w:pPr>
        <w:rPr>
          <w:b/>
          <w:bCs/>
          <w:color w:val="104F75"/>
          <w:sz w:val="28"/>
          <w:szCs w:val="28"/>
        </w:rPr>
      </w:pPr>
    </w:p>
    <w:p w14:paraId="01E4841A" w14:textId="639947E1" w:rsidR="1D9C16FB" w:rsidRDefault="1D9C16FB" w:rsidP="1D9C16FB">
      <w:pPr>
        <w:rPr>
          <w:b/>
          <w:bCs/>
          <w:color w:val="104F75"/>
          <w:sz w:val="28"/>
          <w:szCs w:val="28"/>
        </w:rPr>
      </w:pPr>
    </w:p>
    <w:p w14:paraId="0A677981" w14:textId="3EACF985" w:rsidR="00FD1AD9" w:rsidRDefault="00FD1AD9" w:rsidP="1D9C16FB">
      <w:pPr>
        <w:rPr>
          <w:b/>
          <w:bCs/>
          <w:color w:val="104F75"/>
          <w:sz w:val="28"/>
          <w:szCs w:val="28"/>
        </w:rPr>
      </w:pPr>
    </w:p>
    <w:p w14:paraId="0CED2AE0" w14:textId="019298C3" w:rsidR="00FD1AD9" w:rsidRDefault="00FD1AD9" w:rsidP="1D9C16FB">
      <w:pPr>
        <w:rPr>
          <w:b/>
          <w:bCs/>
          <w:color w:val="104F75"/>
          <w:sz w:val="28"/>
          <w:szCs w:val="28"/>
        </w:rPr>
      </w:pPr>
    </w:p>
    <w:p w14:paraId="6FFB2BF5" w14:textId="11D23BE9" w:rsidR="00FD1AD9" w:rsidRDefault="00FD1AD9" w:rsidP="1D9C16FB">
      <w:pPr>
        <w:rPr>
          <w:b/>
          <w:bCs/>
          <w:color w:val="104F75"/>
          <w:sz w:val="28"/>
          <w:szCs w:val="28"/>
        </w:rPr>
      </w:pPr>
    </w:p>
    <w:p w14:paraId="495119DC" w14:textId="4759D9F3" w:rsidR="00FD1AD9" w:rsidRDefault="00FD1AD9" w:rsidP="1D9C16FB">
      <w:pPr>
        <w:rPr>
          <w:b/>
          <w:bCs/>
          <w:color w:val="104F75"/>
          <w:sz w:val="28"/>
          <w:szCs w:val="28"/>
        </w:rPr>
      </w:pPr>
    </w:p>
    <w:p w14:paraId="5D0B0EA0" w14:textId="0C3CF7AE" w:rsidR="00FD1AD9" w:rsidRDefault="00FD1AD9" w:rsidP="1D9C16FB">
      <w:pPr>
        <w:rPr>
          <w:b/>
          <w:bCs/>
          <w:color w:val="104F75"/>
          <w:sz w:val="28"/>
          <w:szCs w:val="28"/>
        </w:rPr>
      </w:pPr>
    </w:p>
    <w:p w14:paraId="70491A87" w14:textId="39810F59" w:rsidR="00FD1AD9" w:rsidRDefault="00FD1AD9" w:rsidP="1D9C16FB">
      <w:pPr>
        <w:rPr>
          <w:b/>
          <w:bCs/>
          <w:color w:val="104F75"/>
          <w:sz w:val="28"/>
          <w:szCs w:val="28"/>
        </w:rPr>
      </w:pPr>
    </w:p>
    <w:p w14:paraId="27368E45" w14:textId="72FCA4BC" w:rsidR="001F259F" w:rsidRDefault="001F259F" w:rsidP="1D9C16FB">
      <w:pPr>
        <w:rPr>
          <w:b/>
          <w:bCs/>
          <w:color w:val="104F75"/>
          <w:sz w:val="28"/>
          <w:szCs w:val="28"/>
        </w:rPr>
      </w:pPr>
    </w:p>
    <w:p w14:paraId="6148BEED" w14:textId="77777777" w:rsidR="001F259F" w:rsidRDefault="001F259F" w:rsidP="1D9C16FB">
      <w:pPr>
        <w:rPr>
          <w:b/>
          <w:bCs/>
          <w:color w:val="104F75"/>
          <w:sz w:val="28"/>
          <w:szCs w:val="28"/>
        </w:rPr>
      </w:pPr>
    </w:p>
    <w:p w14:paraId="2A7D5523" w14:textId="307EC454"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394E4294" w:rsidR="00E66558" w:rsidRDefault="798D34E9" w:rsidP="798D34E9">
      <w:pPr>
        <w:rPr>
          <w:sz w:val="20"/>
          <w:szCs w:val="20"/>
        </w:rPr>
      </w:pPr>
      <w:r w:rsidRPr="00540DA2">
        <w:t xml:space="preserve">Budgeted cost: </w:t>
      </w:r>
      <w:r w:rsidR="00540DA2" w:rsidRPr="00540DA2">
        <w:t>£33,433</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rsidTr="1D9C16FB">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1D9C16FB">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44F886" w14:textId="7DDD8E89" w:rsidR="00234AF4" w:rsidRDefault="10CAF2AA" w:rsidP="1D9C16FB">
            <w:pPr>
              <w:pStyle w:val="ListParagraph"/>
              <w:numPr>
                <w:ilvl w:val="0"/>
                <w:numId w:val="24"/>
              </w:numPr>
              <w:suppressAutoHyphens w:val="0"/>
              <w:autoSpaceDN/>
              <w:spacing w:after="0" w:line="240" w:lineRule="auto"/>
              <w:rPr>
                <w:rFonts w:cs="Arial"/>
                <w:sz w:val="20"/>
                <w:szCs w:val="20"/>
              </w:rPr>
            </w:pPr>
            <w:r w:rsidRPr="1D9C16FB">
              <w:rPr>
                <w:rFonts w:cs="Arial"/>
                <w:sz w:val="20"/>
                <w:szCs w:val="20"/>
              </w:rPr>
              <w:t xml:space="preserve">Use of TA time to lead </w:t>
            </w:r>
            <w:proofErr w:type="spellStart"/>
            <w:r w:rsidRPr="1D9C16FB">
              <w:rPr>
                <w:rFonts w:cs="Arial"/>
                <w:sz w:val="20"/>
                <w:szCs w:val="20"/>
              </w:rPr>
              <w:t>Wellcomm</w:t>
            </w:r>
            <w:proofErr w:type="spellEnd"/>
            <w:r w:rsidRPr="1D9C16FB">
              <w:rPr>
                <w:rFonts w:cs="Arial"/>
                <w:sz w:val="20"/>
                <w:szCs w:val="20"/>
              </w:rPr>
              <w:t xml:space="preserve"> screening programme and deliver </w:t>
            </w:r>
            <w:r w:rsidR="00146C7E" w:rsidRPr="1D9C16FB">
              <w:rPr>
                <w:rFonts w:cs="Arial"/>
                <w:sz w:val="20"/>
                <w:szCs w:val="20"/>
              </w:rPr>
              <w:t xml:space="preserve">             </w:t>
            </w:r>
            <w:r w:rsidRPr="1D9C16FB">
              <w:rPr>
                <w:rFonts w:cs="Arial"/>
                <w:sz w:val="20"/>
                <w:szCs w:val="20"/>
              </w:rPr>
              <w:t>interventions</w:t>
            </w:r>
          </w:p>
          <w:p w14:paraId="2A7D5529" w14:textId="1E317FE2" w:rsidR="00234AF4" w:rsidRPr="00F628F1" w:rsidRDefault="00234AF4" w:rsidP="1D9C16FB">
            <w:pPr>
              <w:pStyle w:val="TableRow"/>
              <w:ind w:left="720"/>
              <w:rPr>
                <w:rFonts w:cs="Arial"/>
                <w:sz w:val="20"/>
                <w:szCs w:val="20"/>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238E17" w14:textId="2D62D406" w:rsidR="00E66558" w:rsidRDefault="10CAF2AA" w:rsidP="1D9C16FB">
            <w:pPr>
              <w:spacing w:after="0" w:line="240" w:lineRule="auto"/>
              <w:rPr>
                <w:rFonts w:cs="Arial"/>
                <w:sz w:val="20"/>
                <w:szCs w:val="20"/>
              </w:rPr>
            </w:pPr>
            <w:r w:rsidRPr="1D9C16FB">
              <w:rPr>
                <w:rFonts w:cs="Arial"/>
                <w:sz w:val="20"/>
                <w:szCs w:val="20"/>
              </w:rPr>
              <w:t>Introduction of these programmes have supported accelerated progress in previous years</w:t>
            </w:r>
            <w:r w:rsidR="4928C676" w:rsidRPr="1D9C16FB">
              <w:rPr>
                <w:rFonts w:cs="Arial"/>
                <w:sz w:val="20"/>
                <w:szCs w:val="20"/>
              </w:rPr>
              <w:t xml:space="preserve"> </w:t>
            </w:r>
          </w:p>
          <w:p w14:paraId="2A7D552A" w14:textId="1F1E6F07" w:rsidR="00E66558" w:rsidRDefault="7BB13B33" w:rsidP="1D9C16FB">
            <w:pPr>
              <w:spacing w:after="0" w:line="240" w:lineRule="auto"/>
              <w:rPr>
                <w:rFonts w:cs="Arial"/>
                <w:sz w:val="20"/>
                <w:szCs w:val="20"/>
              </w:rPr>
            </w:pPr>
            <w:r w:rsidRPr="1D9C16FB">
              <w:rPr>
                <w:sz w:val="20"/>
                <w:szCs w:val="20"/>
              </w:rPr>
              <w:t xml:space="preserve"> EEF reports research that indicates children who were eligible for free school meals were 2 times more likely not to achieve expected levels of CLL than children who were not eligible for FSM. It also states there is a higher ratio of children who have English as an Additional Language when they start school but are likely to drop out of this group (i.e. their language and literacy improves considerably) thereafter. </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B" w14:textId="0C88C8EF" w:rsidR="00E66558" w:rsidRDefault="10CAF2AA" w:rsidP="1D9C16FB">
            <w:pPr>
              <w:pStyle w:val="TableRowCentered"/>
              <w:jc w:val="left"/>
              <w:rPr>
                <w:sz w:val="20"/>
              </w:rPr>
            </w:pPr>
            <w:r w:rsidRPr="1D9C16FB">
              <w:rPr>
                <w:sz w:val="20"/>
              </w:rPr>
              <w:t>1</w:t>
            </w:r>
          </w:p>
        </w:tc>
      </w:tr>
      <w:tr w:rsidR="00E66558" w14:paraId="2A7D5530" w14:textId="77777777" w:rsidTr="1D9C16FB">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987E0B" w14:textId="073C03A3" w:rsidR="009F3DB0" w:rsidRDefault="063CCF87" w:rsidP="1D9C16FB">
            <w:pPr>
              <w:pStyle w:val="ListParagraph"/>
              <w:numPr>
                <w:ilvl w:val="0"/>
                <w:numId w:val="24"/>
              </w:numPr>
              <w:suppressAutoHyphens w:val="0"/>
              <w:autoSpaceDN/>
              <w:spacing w:after="0" w:line="240" w:lineRule="auto"/>
              <w:rPr>
                <w:rFonts w:cs="Arial"/>
                <w:sz w:val="20"/>
                <w:szCs w:val="20"/>
              </w:rPr>
            </w:pPr>
            <w:r w:rsidRPr="1D9C16FB">
              <w:rPr>
                <w:rFonts w:cs="Arial"/>
                <w:sz w:val="20"/>
                <w:szCs w:val="20"/>
              </w:rPr>
              <w:t xml:space="preserve">Reception daily funky fingers fine motor </w:t>
            </w:r>
            <w:r w:rsidR="00146C7E" w:rsidRPr="1D9C16FB">
              <w:rPr>
                <w:rFonts w:cs="Arial"/>
                <w:sz w:val="20"/>
                <w:szCs w:val="20"/>
              </w:rPr>
              <w:t xml:space="preserve">   </w:t>
            </w:r>
            <w:r w:rsidRPr="1D9C16FB">
              <w:rPr>
                <w:rFonts w:cs="Arial"/>
                <w:sz w:val="20"/>
                <w:szCs w:val="20"/>
              </w:rPr>
              <w:t>activity</w:t>
            </w:r>
          </w:p>
          <w:p w14:paraId="4B284EAD" w14:textId="303BA247" w:rsidR="009F3DB0" w:rsidRDefault="063CCF87" w:rsidP="1D9C16FB">
            <w:pPr>
              <w:pStyle w:val="ListParagraph"/>
              <w:numPr>
                <w:ilvl w:val="0"/>
                <w:numId w:val="24"/>
              </w:numPr>
              <w:suppressAutoHyphens w:val="0"/>
              <w:autoSpaceDN/>
              <w:spacing w:after="0" w:line="240" w:lineRule="auto"/>
              <w:rPr>
                <w:rFonts w:cs="Arial"/>
                <w:sz w:val="20"/>
                <w:szCs w:val="20"/>
              </w:rPr>
            </w:pPr>
            <w:r w:rsidRPr="1D9C16FB">
              <w:rPr>
                <w:rFonts w:cs="Arial"/>
                <w:sz w:val="20"/>
                <w:szCs w:val="20"/>
              </w:rPr>
              <w:t xml:space="preserve">Fine motor skills </w:t>
            </w:r>
            <w:r w:rsidR="00146C7E" w:rsidRPr="1D9C16FB">
              <w:rPr>
                <w:rFonts w:cs="Arial"/>
                <w:sz w:val="20"/>
                <w:szCs w:val="20"/>
              </w:rPr>
              <w:t xml:space="preserve">   </w:t>
            </w:r>
            <w:r w:rsidRPr="1D9C16FB">
              <w:rPr>
                <w:rFonts w:cs="Arial"/>
                <w:sz w:val="20"/>
                <w:szCs w:val="20"/>
              </w:rPr>
              <w:t>additional support for identified pupils</w:t>
            </w:r>
          </w:p>
          <w:p w14:paraId="645F2527" w14:textId="4E7FEF41" w:rsidR="009F3DB0" w:rsidRDefault="063CCF87" w:rsidP="1D9C16FB">
            <w:pPr>
              <w:pStyle w:val="ListParagraph"/>
              <w:numPr>
                <w:ilvl w:val="0"/>
                <w:numId w:val="24"/>
              </w:numPr>
              <w:suppressAutoHyphens w:val="0"/>
              <w:autoSpaceDN/>
              <w:spacing w:after="0" w:line="240" w:lineRule="auto"/>
              <w:rPr>
                <w:rFonts w:cs="Arial"/>
                <w:sz w:val="20"/>
                <w:szCs w:val="20"/>
              </w:rPr>
            </w:pPr>
            <w:r w:rsidRPr="1D9C16FB">
              <w:rPr>
                <w:rFonts w:cs="Arial"/>
                <w:sz w:val="20"/>
                <w:szCs w:val="20"/>
              </w:rPr>
              <w:t xml:space="preserve">Additional TA support for identified pupils to support accelerated progress in </w:t>
            </w:r>
            <w:r w:rsidR="655AB89E" w:rsidRPr="1D9C16FB">
              <w:rPr>
                <w:rFonts w:cs="Arial"/>
                <w:sz w:val="20"/>
                <w:szCs w:val="20"/>
              </w:rPr>
              <w:t xml:space="preserve">         </w:t>
            </w:r>
            <w:r w:rsidRPr="1D9C16FB">
              <w:rPr>
                <w:rFonts w:cs="Arial"/>
                <w:sz w:val="20"/>
                <w:szCs w:val="20"/>
              </w:rPr>
              <w:t>handwriting</w:t>
            </w:r>
          </w:p>
          <w:p w14:paraId="31212EFF" w14:textId="77777777" w:rsidR="009F3DB0" w:rsidRDefault="063CCF87" w:rsidP="1D9C16FB">
            <w:pPr>
              <w:pStyle w:val="ListParagraph"/>
              <w:numPr>
                <w:ilvl w:val="0"/>
                <w:numId w:val="24"/>
              </w:numPr>
              <w:suppressAutoHyphens w:val="0"/>
              <w:autoSpaceDN/>
              <w:spacing w:after="0" w:line="240" w:lineRule="auto"/>
              <w:rPr>
                <w:rFonts w:cs="Arial"/>
                <w:sz w:val="20"/>
                <w:szCs w:val="20"/>
              </w:rPr>
            </w:pPr>
            <w:r w:rsidRPr="1D9C16FB">
              <w:rPr>
                <w:rFonts w:cs="Arial"/>
                <w:sz w:val="20"/>
                <w:szCs w:val="20"/>
              </w:rPr>
              <w:t xml:space="preserve">Year group leader liaison with </w:t>
            </w:r>
            <w:proofErr w:type="spellStart"/>
            <w:r w:rsidRPr="1D9C16FB">
              <w:rPr>
                <w:rFonts w:cs="Arial"/>
                <w:sz w:val="20"/>
                <w:szCs w:val="20"/>
              </w:rPr>
              <w:t>pre school</w:t>
            </w:r>
            <w:proofErr w:type="spellEnd"/>
            <w:r w:rsidRPr="1D9C16FB">
              <w:rPr>
                <w:rFonts w:cs="Arial"/>
                <w:sz w:val="20"/>
                <w:szCs w:val="20"/>
              </w:rPr>
              <w:t xml:space="preserve"> to support raising standards on entry to school/ transition</w:t>
            </w:r>
          </w:p>
          <w:p w14:paraId="2A7D552D" w14:textId="74B918EA" w:rsidR="00E66558" w:rsidRDefault="063CCF87" w:rsidP="1D9C16FB">
            <w:pPr>
              <w:pStyle w:val="TableRow"/>
              <w:numPr>
                <w:ilvl w:val="0"/>
                <w:numId w:val="24"/>
              </w:numPr>
              <w:rPr>
                <w:i/>
                <w:iCs/>
                <w:sz w:val="20"/>
                <w:szCs w:val="20"/>
              </w:rPr>
            </w:pPr>
            <w:r w:rsidRPr="1D9C16FB">
              <w:rPr>
                <w:rFonts w:cs="Arial"/>
                <w:sz w:val="20"/>
                <w:szCs w:val="20"/>
              </w:rPr>
              <w:t>Use of T</w:t>
            </w:r>
            <w:r w:rsidR="6281672A" w:rsidRPr="1D9C16FB">
              <w:rPr>
                <w:rFonts w:cs="Arial"/>
                <w:sz w:val="20"/>
                <w:szCs w:val="20"/>
              </w:rPr>
              <w:t>a</w:t>
            </w:r>
            <w:r w:rsidRPr="1D9C16FB">
              <w:rPr>
                <w:rFonts w:cs="Arial"/>
                <w:sz w:val="20"/>
                <w:szCs w:val="20"/>
              </w:rPr>
              <w:t>s to develop gross motor/fine motor skills</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588AC3" w14:textId="77777777" w:rsidR="00E66558" w:rsidRDefault="31788011" w:rsidP="1D9C16FB">
            <w:pPr>
              <w:pStyle w:val="TableRowCentered"/>
              <w:jc w:val="left"/>
              <w:rPr>
                <w:rFonts w:cs="Arial"/>
                <w:color w:val="263238"/>
                <w:sz w:val="20"/>
                <w:shd w:val="clear" w:color="auto" w:fill="FFFFFF"/>
              </w:rPr>
            </w:pPr>
            <w:r w:rsidRPr="1D9C16FB">
              <w:rPr>
                <w:rFonts w:cs="Arial"/>
                <w:color w:val="263238"/>
                <w:sz w:val="20"/>
                <w:shd w:val="clear" w:color="auto" w:fill="FFFFFF"/>
              </w:rPr>
              <w:t>EEF research suggests that slow or effortful handwriting takes most of children’s focus and limits the amount of thought that can be given to the content of their writing.</w:t>
            </w:r>
          </w:p>
          <w:p w14:paraId="5A8E78EF" w14:textId="77777777" w:rsidR="00B467CF" w:rsidRDefault="00B467CF" w:rsidP="1D9C16FB">
            <w:pPr>
              <w:pStyle w:val="TableRowCentered"/>
              <w:jc w:val="left"/>
              <w:rPr>
                <w:rFonts w:cs="Arial"/>
                <w:sz w:val="20"/>
              </w:rPr>
            </w:pPr>
          </w:p>
          <w:p w14:paraId="5EF120D5" w14:textId="77777777" w:rsidR="00A1080D" w:rsidRDefault="00A1080D" w:rsidP="1D9C16FB">
            <w:pPr>
              <w:pStyle w:val="TableRowCentered"/>
              <w:jc w:val="left"/>
              <w:rPr>
                <w:rFonts w:cs="Arial"/>
                <w:sz w:val="20"/>
              </w:rPr>
            </w:pPr>
          </w:p>
          <w:p w14:paraId="74CCBB00" w14:textId="77777777" w:rsidR="00B467CF" w:rsidRDefault="00B467CF" w:rsidP="1D9C16FB">
            <w:pPr>
              <w:pStyle w:val="TableRowCentered"/>
              <w:jc w:val="left"/>
              <w:rPr>
                <w:rFonts w:cs="Arial"/>
                <w:sz w:val="20"/>
              </w:rPr>
            </w:pPr>
          </w:p>
          <w:p w14:paraId="2A7D552E" w14:textId="0DAFF4CA" w:rsidR="00B467CF" w:rsidRPr="003743E4" w:rsidRDefault="00B467CF" w:rsidP="1D9C16FB">
            <w:pPr>
              <w:pStyle w:val="TableRowCentered"/>
              <w:ind w:left="0"/>
              <w:jc w:val="left"/>
              <w:rPr>
                <w:rFonts w:cs="Arial"/>
                <w:sz w:val="20"/>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F" w14:textId="0827BF18" w:rsidR="00E66558" w:rsidRDefault="72D39ADF" w:rsidP="1D9C16FB">
            <w:pPr>
              <w:pStyle w:val="TableRowCentered"/>
              <w:jc w:val="left"/>
              <w:rPr>
                <w:sz w:val="20"/>
              </w:rPr>
            </w:pPr>
            <w:r w:rsidRPr="1D9C16FB">
              <w:rPr>
                <w:sz w:val="20"/>
              </w:rPr>
              <w:t>2 &amp; 5</w:t>
            </w:r>
          </w:p>
        </w:tc>
      </w:tr>
      <w:tr w:rsidR="1D9C16FB" w14:paraId="6DF461EF" w14:textId="77777777" w:rsidTr="1D9C16FB">
        <w:trPr>
          <w:trHeight w:val="300"/>
        </w:trPr>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9602B3" w14:textId="75FD8B7F" w:rsidR="3A954C12" w:rsidRDefault="3A954C12" w:rsidP="1D9C16FB">
            <w:pPr>
              <w:pStyle w:val="ListParagraph"/>
              <w:spacing w:line="240" w:lineRule="auto"/>
              <w:rPr>
                <w:rFonts w:cs="Arial"/>
                <w:sz w:val="20"/>
                <w:szCs w:val="20"/>
              </w:rPr>
            </w:pPr>
            <w:r w:rsidRPr="1D9C16FB">
              <w:rPr>
                <w:rFonts w:cs="Arial"/>
                <w:sz w:val="20"/>
                <w:szCs w:val="20"/>
              </w:rPr>
              <w:t xml:space="preserve">Year group leader liaison with </w:t>
            </w:r>
            <w:proofErr w:type="spellStart"/>
            <w:r w:rsidRPr="1D9C16FB">
              <w:rPr>
                <w:rFonts w:cs="Arial"/>
                <w:sz w:val="20"/>
                <w:szCs w:val="20"/>
              </w:rPr>
              <w:t>pre- school</w:t>
            </w:r>
            <w:proofErr w:type="spellEnd"/>
            <w:r w:rsidRPr="1D9C16FB">
              <w:rPr>
                <w:rFonts w:cs="Arial"/>
                <w:sz w:val="20"/>
                <w:szCs w:val="20"/>
              </w:rPr>
              <w:t xml:space="preserve"> to support raising standards on entry to school/transition.</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214466" w14:textId="5BD13AA3" w:rsidR="3A954C12" w:rsidRDefault="3A954C12" w:rsidP="1D9C16FB">
            <w:pPr>
              <w:pStyle w:val="TableRowCentered"/>
              <w:jc w:val="left"/>
              <w:rPr>
                <w:rFonts w:cs="Arial"/>
                <w:color w:val="263238"/>
                <w:sz w:val="20"/>
              </w:rPr>
            </w:pPr>
            <w:r w:rsidRPr="1D9C16FB">
              <w:rPr>
                <w:rFonts w:cs="Arial"/>
                <w:color w:val="263238"/>
                <w:sz w:val="20"/>
              </w:rPr>
              <w:t xml:space="preserve">Research shows that supporting transition is one of the six nurture principles which underpins </w:t>
            </w:r>
            <w:proofErr w:type="gramStart"/>
            <w:r w:rsidRPr="1D9C16FB">
              <w:rPr>
                <w:rFonts w:cs="Arial"/>
                <w:color w:val="263238"/>
                <w:sz w:val="20"/>
              </w:rPr>
              <w:t>relationship based</w:t>
            </w:r>
            <w:proofErr w:type="gramEnd"/>
            <w:r w:rsidRPr="1D9C16FB">
              <w:rPr>
                <w:rFonts w:cs="Arial"/>
                <w:color w:val="263238"/>
                <w:sz w:val="20"/>
              </w:rPr>
              <w:t xml:space="preserve"> practice (March and Moir</w:t>
            </w:r>
            <w:r w:rsidR="1C9DF448" w:rsidRPr="1D9C16FB">
              <w:rPr>
                <w:rFonts w:cs="Arial"/>
                <w:color w:val="263238"/>
                <w:sz w:val="20"/>
              </w:rPr>
              <w:t xml:space="preserve">, 2018). </w:t>
            </w:r>
            <w:proofErr w:type="spellStart"/>
            <w:r w:rsidR="1C9DF448" w:rsidRPr="1D9C16FB">
              <w:rPr>
                <w:rFonts w:cs="Arial"/>
                <w:color w:val="263238"/>
                <w:sz w:val="20"/>
              </w:rPr>
              <w:t>Durlak</w:t>
            </w:r>
            <w:proofErr w:type="spellEnd"/>
            <w:r w:rsidR="1C9DF448" w:rsidRPr="1D9C16FB">
              <w:rPr>
                <w:rFonts w:cs="Arial"/>
                <w:color w:val="263238"/>
                <w:sz w:val="20"/>
              </w:rPr>
              <w:t xml:space="preserve"> et al (2011) acknowledge that properly implemented universal well-being interventions between provisions improve achievement by 11%.</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F865BA" w14:textId="1773B1BD" w:rsidR="1D9C16FB" w:rsidRDefault="1D9C16FB" w:rsidP="1D9C16FB">
            <w:pPr>
              <w:pStyle w:val="TableRowCentered"/>
              <w:jc w:val="left"/>
              <w:rPr>
                <w:sz w:val="20"/>
              </w:rPr>
            </w:pPr>
          </w:p>
        </w:tc>
      </w:tr>
      <w:tr w:rsidR="00515CDD" w14:paraId="424580BA" w14:textId="77777777" w:rsidTr="1D9C16FB">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131683" w14:textId="45B4F078" w:rsidR="00515CDD" w:rsidRPr="00C97962" w:rsidRDefault="5A94D650" w:rsidP="1D9C16FB">
            <w:pPr>
              <w:pStyle w:val="ListParagraph"/>
              <w:numPr>
                <w:ilvl w:val="0"/>
                <w:numId w:val="24"/>
              </w:numPr>
              <w:suppressAutoHyphens w:val="0"/>
              <w:autoSpaceDN/>
              <w:spacing w:after="0" w:line="240" w:lineRule="auto"/>
              <w:rPr>
                <w:rFonts w:cs="Arial"/>
                <w:sz w:val="20"/>
                <w:szCs w:val="20"/>
              </w:rPr>
            </w:pPr>
            <w:r w:rsidRPr="1D9C16FB">
              <w:rPr>
                <w:rFonts w:cs="Arial"/>
                <w:sz w:val="20"/>
                <w:szCs w:val="20"/>
              </w:rPr>
              <w:t>TA support for RWI tutoring and 1-1/group support for identified pupils]</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535F0F" w14:textId="371452C9" w:rsidR="00515CDD" w:rsidRDefault="31788011" w:rsidP="1D9C16FB">
            <w:pPr>
              <w:pStyle w:val="TableRowCentered"/>
              <w:jc w:val="left"/>
              <w:rPr>
                <w:sz w:val="20"/>
              </w:rPr>
            </w:pPr>
            <w:r w:rsidRPr="1D9C16FB">
              <w:rPr>
                <w:sz w:val="20"/>
              </w:rPr>
              <w:t>Reading by Six – in 2010 the UK government studied the twelve highest performing schools across the UK, seven of them taught Read Write Inc</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727027" w14:textId="23695F37" w:rsidR="00515CDD" w:rsidRDefault="72D39ADF" w:rsidP="1D9C16FB">
            <w:pPr>
              <w:pStyle w:val="TableRowCentered"/>
              <w:jc w:val="left"/>
              <w:rPr>
                <w:sz w:val="20"/>
              </w:rPr>
            </w:pPr>
            <w:r w:rsidRPr="1D9C16FB">
              <w:rPr>
                <w:sz w:val="20"/>
              </w:rPr>
              <w:t>2</w:t>
            </w:r>
          </w:p>
        </w:tc>
      </w:tr>
      <w:tr w:rsidR="00DB6A01" w14:paraId="622E69BA" w14:textId="77777777" w:rsidTr="1D9C16FB">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FE9798" w14:textId="5188D737" w:rsidR="00DB6A01" w:rsidRDefault="6281672A" w:rsidP="1D9C16FB">
            <w:pPr>
              <w:pStyle w:val="ListParagraph"/>
              <w:numPr>
                <w:ilvl w:val="0"/>
                <w:numId w:val="24"/>
              </w:numPr>
              <w:suppressAutoHyphens w:val="0"/>
              <w:autoSpaceDN/>
              <w:spacing w:after="0" w:line="240" w:lineRule="auto"/>
              <w:rPr>
                <w:rFonts w:cs="Arial"/>
                <w:sz w:val="20"/>
                <w:szCs w:val="20"/>
              </w:rPr>
            </w:pPr>
            <w:r w:rsidRPr="1D9C16FB">
              <w:rPr>
                <w:rFonts w:cs="Arial"/>
                <w:sz w:val="20"/>
                <w:szCs w:val="20"/>
              </w:rPr>
              <w:t xml:space="preserve">TA support for maths intervention- Sandwell </w:t>
            </w:r>
            <w:r w:rsidR="62B0B737" w:rsidRPr="1D9C16FB">
              <w:rPr>
                <w:rFonts w:cs="Arial"/>
                <w:sz w:val="20"/>
                <w:szCs w:val="20"/>
              </w:rPr>
              <w:t>assessments</w:t>
            </w:r>
            <w:r w:rsidRPr="1D9C16FB">
              <w:rPr>
                <w:rFonts w:cs="Arial"/>
                <w:sz w:val="20"/>
                <w:szCs w:val="20"/>
              </w:rPr>
              <w:t xml:space="preserve"> an</w:t>
            </w:r>
            <w:r w:rsidR="7ABA2400" w:rsidRPr="1D9C16FB">
              <w:rPr>
                <w:rFonts w:cs="Arial"/>
                <w:sz w:val="20"/>
                <w:szCs w:val="20"/>
              </w:rPr>
              <w:t>d</w:t>
            </w:r>
            <w:r w:rsidRPr="1D9C16FB">
              <w:rPr>
                <w:rFonts w:cs="Arial"/>
                <w:sz w:val="20"/>
                <w:szCs w:val="20"/>
              </w:rPr>
              <w:t xml:space="preserve"> small group support </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0AA0ED" w14:textId="5C52B581" w:rsidR="00DB6A01" w:rsidRPr="00905219" w:rsidRDefault="1294181D" w:rsidP="1D9C16FB">
            <w:pPr>
              <w:pStyle w:val="TableRowCentered"/>
              <w:jc w:val="left"/>
              <w:rPr>
                <w:rFonts w:cs="Arial"/>
                <w:sz w:val="20"/>
              </w:rPr>
            </w:pPr>
            <w:r w:rsidRPr="1D9C16FB">
              <w:rPr>
                <w:rFonts w:cs="Arial"/>
                <w:color w:val="263238"/>
                <w:sz w:val="20"/>
                <w:shd w:val="clear" w:color="auto" w:fill="FFFFFF"/>
              </w:rPr>
              <w:t>EEF research - On average, individualised instruction approaches have an impact of 4 months’ additional progress</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CC5D91" w14:textId="3502BD96" w:rsidR="00DB6A01" w:rsidRDefault="6281672A" w:rsidP="1D9C16FB">
            <w:pPr>
              <w:pStyle w:val="TableRowCentered"/>
              <w:jc w:val="left"/>
              <w:rPr>
                <w:sz w:val="20"/>
              </w:rPr>
            </w:pPr>
            <w:r w:rsidRPr="1D9C16FB">
              <w:rPr>
                <w:sz w:val="20"/>
              </w:rPr>
              <w:t>2</w:t>
            </w:r>
          </w:p>
        </w:tc>
      </w:tr>
      <w:tr w:rsidR="00DB6A01" w14:paraId="64311349" w14:textId="77777777" w:rsidTr="1D9C16FB">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84352A" w14:textId="77777777" w:rsidR="00DB6A01" w:rsidRDefault="6281672A" w:rsidP="1D9C16FB">
            <w:pPr>
              <w:pStyle w:val="ListParagraph"/>
              <w:numPr>
                <w:ilvl w:val="0"/>
                <w:numId w:val="24"/>
              </w:numPr>
              <w:suppressAutoHyphens w:val="0"/>
              <w:autoSpaceDN/>
              <w:spacing w:after="0" w:line="240" w:lineRule="auto"/>
              <w:rPr>
                <w:rFonts w:cs="Arial"/>
                <w:sz w:val="20"/>
                <w:szCs w:val="20"/>
              </w:rPr>
            </w:pPr>
            <w:r w:rsidRPr="1D9C16FB">
              <w:rPr>
                <w:rFonts w:cs="Arial"/>
                <w:sz w:val="20"/>
                <w:szCs w:val="20"/>
              </w:rPr>
              <w:t>Learning mentor</w:t>
            </w:r>
          </w:p>
          <w:p w14:paraId="4AAEAC98" w14:textId="5CE29803" w:rsidR="00DB6A01" w:rsidRDefault="6281672A" w:rsidP="1D9C16FB">
            <w:pPr>
              <w:pStyle w:val="ListParagraph"/>
              <w:numPr>
                <w:ilvl w:val="0"/>
                <w:numId w:val="0"/>
              </w:numPr>
              <w:suppressAutoHyphens w:val="0"/>
              <w:autoSpaceDN/>
              <w:spacing w:after="0" w:line="240" w:lineRule="auto"/>
              <w:ind w:left="720"/>
              <w:rPr>
                <w:rFonts w:cs="Arial"/>
                <w:sz w:val="20"/>
                <w:szCs w:val="20"/>
              </w:rPr>
            </w:pPr>
            <w:r w:rsidRPr="1D9C16FB">
              <w:rPr>
                <w:rFonts w:cs="Arial"/>
                <w:sz w:val="20"/>
                <w:szCs w:val="20"/>
              </w:rPr>
              <w:t xml:space="preserve"> </w:t>
            </w:r>
            <w:r w:rsidR="2A9BF0A5" w:rsidRPr="1D9C16FB">
              <w:rPr>
                <w:rFonts w:cs="Arial"/>
                <w:sz w:val="20"/>
                <w:szCs w:val="20"/>
              </w:rPr>
              <w:t>I</w:t>
            </w:r>
            <w:r w:rsidRPr="1D9C16FB">
              <w:rPr>
                <w:rFonts w:cs="Arial"/>
                <w:sz w:val="20"/>
                <w:szCs w:val="20"/>
              </w:rPr>
              <w:t>ntervention</w:t>
            </w:r>
            <w:r w:rsidR="2A9BF0A5" w:rsidRPr="1D9C16FB">
              <w:rPr>
                <w:rFonts w:cs="Arial"/>
                <w:sz w:val="20"/>
                <w:szCs w:val="20"/>
              </w:rPr>
              <w:t>-</w:t>
            </w:r>
          </w:p>
          <w:p w14:paraId="7759F485" w14:textId="03D2D7D5" w:rsidR="00DB6A01" w:rsidRDefault="6281672A" w:rsidP="1D9C16FB">
            <w:pPr>
              <w:pStyle w:val="ListParagraph"/>
              <w:numPr>
                <w:ilvl w:val="0"/>
                <w:numId w:val="0"/>
              </w:numPr>
              <w:suppressAutoHyphens w:val="0"/>
              <w:autoSpaceDN/>
              <w:spacing w:after="0" w:line="240" w:lineRule="auto"/>
              <w:ind w:left="720"/>
              <w:rPr>
                <w:rFonts w:cs="Arial"/>
                <w:sz w:val="20"/>
                <w:szCs w:val="20"/>
              </w:rPr>
            </w:pPr>
            <w:r w:rsidRPr="1D9C16FB">
              <w:rPr>
                <w:rFonts w:cs="Arial"/>
                <w:sz w:val="20"/>
                <w:szCs w:val="20"/>
              </w:rPr>
              <w:t xml:space="preserve">Boomerang </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067FF0" w14:textId="75B63144" w:rsidR="00DB6A01" w:rsidRPr="006810BC" w:rsidRDefault="638A8710" w:rsidP="1D9C16FB">
            <w:pPr>
              <w:pStyle w:val="TableRowCentered"/>
              <w:jc w:val="left"/>
              <w:rPr>
                <w:rFonts w:cs="Arial"/>
                <w:sz w:val="20"/>
              </w:rPr>
            </w:pPr>
            <w:r w:rsidRPr="1D9C16FB">
              <w:rPr>
                <w:rFonts w:cs="Arial"/>
                <w:color w:val="263238"/>
                <w:sz w:val="20"/>
                <w:shd w:val="clear" w:color="auto" w:fill="FFFFFF"/>
              </w:rPr>
              <w:t>EEF-Evidence suggests that children from disadvantaged backgrounds have, on average, weaker SEL skills at all ages than their more affluent peers. These skills are likely to influence a range of outcomes for pupils: lower SEL skills are linked with poorer mental health and lower academic attainment interventions which focus on improving social interactions tend to be more successful (+6 months)</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66EA24" w14:textId="502E4BB0" w:rsidR="00DB6A01" w:rsidRDefault="6281672A" w:rsidP="1D9C16FB">
            <w:pPr>
              <w:pStyle w:val="TableRowCentered"/>
              <w:jc w:val="left"/>
              <w:rPr>
                <w:sz w:val="20"/>
              </w:rPr>
            </w:pPr>
            <w:r w:rsidRPr="1D9C16FB">
              <w:rPr>
                <w:sz w:val="20"/>
              </w:rPr>
              <w:t>5</w:t>
            </w:r>
          </w:p>
        </w:tc>
      </w:tr>
    </w:tbl>
    <w:p w14:paraId="2A7D5531" w14:textId="77777777" w:rsidR="00E66558" w:rsidRDefault="00E66558" w:rsidP="1D9C16FB">
      <w:pPr>
        <w:spacing w:after="0"/>
        <w:rPr>
          <w:b/>
          <w:bCs/>
          <w:color w:val="104F75"/>
          <w:sz w:val="28"/>
          <w:szCs w:val="28"/>
        </w:rPr>
      </w:pPr>
    </w:p>
    <w:p w14:paraId="0DE3DDF2" w14:textId="1DA5B640" w:rsidR="1D9C16FB" w:rsidRDefault="1D9C16FB" w:rsidP="1D9C16FB">
      <w:pPr>
        <w:spacing w:after="0"/>
        <w:rPr>
          <w:b/>
          <w:bCs/>
          <w:color w:val="104F75"/>
          <w:sz w:val="28"/>
          <w:szCs w:val="28"/>
        </w:rPr>
      </w:pPr>
    </w:p>
    <w:p w14:paraId="43115F4C" w14:textId="09FAE9AA" w:rsidR="1D9C16FB" w:rsidRDefault="1D9C16FB" w:rsidP="1D9C16FB">
      <w:pPr>
        <w:spacing w:after="0"/>
        <w:rPr>
          <w:b/>
          <w:bCs/>
          <w:color w:val="104F75"/>
          <w:sz w:val="28"/>
          <w:szCs w:val="28"/>
        </w:rPr>
      </w:pPr>
    </w:p>
    <w:p w14:paraId="6B5AE385" w14:textId="64940FB1" w:rsidR="1D9C16FB" w:rsidRDefault="1D9C16FB" w:rsidP="1D9C16FB">
      <w:pPr>
        <w:spacing w:after="0"/>
        <w:rPr>
          <w:b/>
          <w:bCs/>
          <w:color w:val="104F75"/>
          <w:sz w:val="28"/>
          <w:szCs w:val="28"/>
        </w:rPr>
      </w:pPr>
    </w:p>
    <w:p w14:paraId="701DF377" w14:textId="13D7475D" w:rsidR="1D9C16FB" w:rsidRDefault="1D9C16FB" w:rsidP="1D9C16FB">
      <w:pPr>
        <w:spacing w:after="0"/>
        <w:rPr>
          <w:b/>
          <w:bCs/>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3CA63E39" w:rsidR="00E66558" w:rsidRDefault="798D34E9" w:rsidP="798D34E9">
      <w:pPr>
        <w:spacing w:before="240" w:after="120"/>
        <w:rPr>
          <w:sz w:val="20"/>
          <w:szCs w:val="20"/>
        </w:rPr>
      </w:pPr>
      <w:r w:rsidRPr="00540DA2">
        <w:t xml:space="preserve">Budgeted cost: </w:t>
      </w:r>
      <w:r w:rsidR="00540DA2" w:rsidRPr="00540DA2">
        <w:t>£2</w:t>
      </w:r>
      <w:r w:rsidR="00540DA2">
        <w:t>5</w:t>
      </w:r>
      <w:r w:rsidR="00540DA2" w:rsidRPr="00540DA2">
        <w:t>,653</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rsidTr="798D34E9">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798D34E9">
        <w:trPr>
          <w:trHeight w:val="4815"/>
        </w:trPr>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91AC3F4" w14:textId="77777777" w:rsidR="00B424B9" w:rsidRDefault="6A527F41" w:rsidP="1D9C16FB">
            <w:pPr>
              <w:pStyle w:val="ListParagraph"/>
              <w:numPr>
                <w:ilvl w:val="0"/>
                <w:numId w:val="22"/>
              </w:numPr>
              <w:suppressAutoHyphens w:val="0"/>
              <w:autoSpaceDN/>
              <w:spacing w:after="0" w:line="240" w:lineRule="auto"/>
              <w:rPr>
                <w:rFonts w:cs="Arial"/>
                <w:sz w:val="20"/>
                <w:szCs w:val="20"/>
              </w:rPr>
            </w:pPr>
            <w:r w:rsidRPr="1D9C16FB">
              <w:rPr>
                <w:rFonts w:cs="Arial"/>
                <w:sz w:val="20"/>
                <w:szCs w:val="20"/>
              </w:rPr>
              <w:t>Specialist advice from Educational psychologist</w:t>
            </w:r>
          </w:p>
          <w:p w14:paraId="52DC3C02" w14:textId="1D322971" w:rsidR="00B424B9" w:rsidRDefault="798D34E9" w:rsidP="1D9C16FB">
            <w:pPr>
              <w:pStyle w:val="ListParagraph"/>
              <w:numPr>
                <w:ilvl w:val="0"/>
                <w:numId w:val="22"/>
              </w:numPr>
              <w:suppressAutoHyphens w:val="0"/>
              <w:autoSpaceDN/>
              <w:spacing w:after="0" w:line="240" w:lineRule="auto"/>
              <w:rPr>
                <w:rFonts w:cs="Arial"/>
                <w:sz w:val="20"/>
                <w:szCs w:val="20"/>
              </w:rPr>
            </w:pPr>
            <w:r w:rsidRPr="798D34E9">
              <w:rPr>
                <w:rFonts w:cs="Arial"/>
                <w:sz w:val="20"/>
                <w:szCs w:val="20"/>
              </w:rPr>
              <w:t>1-1 support/nurture for pupils exhibiting extreme social and emotional difficulty</w:t>
            </w:r>
          </w:p>
          <w:p w14:paraId="65F706CB" w14:textId="53B9BF84" w:rsidR="00B424B9" w:rsidRDefault="6A527F41" w:rsidP="1D9C16FB">
            <w:pPr>
              <w:pStyle w:val="ListParagraph"/>
              <w:numPr>
                <w:ilvl w:val="0"/>
                <w:numId w:val="22"/>
              </w:numPr>
              <w:suppressAutoHyphens w:val="0"/>
              <w:autoSpaceDN/>
              <w:spacing w:after="0" w:line="240" w:lineRule="auto"/>
              <w:rPr>
                <w:rFonts w:cs="Arial"/>
                <w:sz w:val="20"/>
                <w:szCs w:val="20"/>
              </w:rPr>
            </w:pPr>
            <w:r w:rsidRPr="1D9C16FB">
              <w:rPr>
                <w:rFonts w:cs="Arial"/>
                <w:sz w:val="20"/>
                <w:szCs w:val="20"/>
              </w:rPr>
              <w:t>1-1 family support from Learning Mentor</w:t>
            </w:r>
          </w:p>
          <w:p w14:paraId="17F51761" w14:textId="7C13459E" w:rsidR="00905219" w:rsidRDefault="76559716" w:rsidP="1D9C16FB">
            <w:pPr>
              <w:pStyle w:val="ListParagraph"/>
              <w:numPr>
                <w:ilvl w:val="0"/>
                <w:numId w:val="22"/>
              </w:numPr>
              <w:suppressAutoHyphens w:val="0"/>
              <w:autoSpaceDN/>
              <w:spacing w:after="0" w:line="240" w:lineRule="auto"/>
              <w:rPr>
                <w:rFonts w:cs="Arial"/>
                <w:sz w:val="20"/>
                <w:szCs w:val="20"/>
              </w:rPr>
            </w:pPr>
            <w:r w:rsidRPr="1D9C16FB">
              <w:rPr>
                <w:rFonts w:cs="Arial"/>
                <w:sz w:val="20"/>
                <w:szCs w:val="20"/>
              </w:rPr>
              <w:t xml:space="preserve">Attendance support </w:t>
            </w:r>
          </w:p>
          <w:p w14:paraId="50CC936E" w14:textId="324EB89F" w:rsidR="00B424B9" w:rsidRDefault="6A527F41" w:rsidP="1D9C16FB">
            <w:pPr>
              <w:pStyle w:val="ListParagraph"/>
              <w:numPr>
                <w:ilvl w:val="0"/>
                <w:numId w:val="22"/>
              </w:numPr>
              <w:suppressAutoHyphens w:val="0"/>
              <w:autoSpaceDN/>
              <w:spacing w:after="0" w:line="240" w:lineRule="auto"/>
              <w:rPr>
                <w:rFonts w:cs="Arial"/>
                <w:sz w:val="20"/>
                <w:szCs w:val="20"/>
              </w:rPr>
            </w:pPr>
            <w:r w:rsidRPr="1D9C16FB">
              <w:rPr>
                <w:rFonts w:cs="Arial"/>
                <w:sz w:val="20"/>
                <w:szCs w:val="20"/>
              </w:rPr>
              <w:t xml:space="preserve">Access to </w:t>
            </w:r>
            <w:r w:rsidR="130B2F3F" w:rsidRPr="1D9C16FB">
              <w:rPr>
                <w:rFonts w:cs="Arial"/>
                <w:sz w:val="20"/>
                <w:szCs w:val="20"/>
              </w:rPr>
              <w:t xml:space="preserve">Social skills </w:t>
            </w:r>
            <w:r w:rsidRPr="1D9C16FB">
              <w:rPr>
                <w:rFonts w:cs="Arial"/>
                <w:sz w:val="20"/>
                <w:szCs w:val="20"/>
              </w:rPr>
              <w:t>provision</w:t>
            </w:r>
          </w:p>
          <w:p w14:paraId="2A7D5538" w14:textId="070ACEC8" w:rsidR="00E66558" w:rsidRDefault="7ABA2400" w:rsidP="1D9C16FB">
            <w:pPr>
              <w:pStyle w:val="ListParagraph"/>
              <w:numPr>
                <w:ilvl w:val="0"/>
                <w:numId w:val="22"/>
              </w:numPr>
              <w:spacing w:after="0" w:line="240" w:lineRule="auto"/>
              <w:rPr>
                <w:rFonts w:cs="Arial"/>
                <w:sz w:val="20"/>
                <w:szCs w:val="20"/>
              </w:rPr>
            </w:pPr>
            <w:r w:rsidRPr="1D9C16FB">
              <w:rPr>
                <w:rFonts w:cs="Arial"/>
                <w:sz w:val="20"/>
                <w:szCs w:val="20"/>
              </w:rPr>
              <w:t xml:space="preserve">Mental Health in </w:t>
            </w:r>
            <w:r w:rsidR="62B0B737" w:rsidRPr="1D9C16FB">
              <w:rPr>
                <w:rFonts w:cs="Arial"/>
                <w:sz w:val="20"/>
                <w:szCs w:val="20"/>
              </w:rPr>
              <w:t>schools’</w:t>
            </w:r>
            <w:r w:rsidRPr="1D9C16FB">
              <w:rPr>
                <w:rFonts w:cs="Arial"/>
                <w:sz w:val="20"/>
                <w:szCs w:val="20"/>
              </w:rPr>
              <w:t xml:space="preserve"> team (MSHT)-workshops or staff, children and parents</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8240B3" w14:textId="1651AC4D" w:rsidR="004374A3" w:rsidRDefault="006C8022" w:rsidP="1D9C16FB">
            <w:pPr>
              <w:pStyle w:val="TableRowCentered"/>
              <w:spacing w:before="0" w:after="0"/>
              <w:jc w:val="left"/>
              <w:rPr>
                <w:rFonts w:cs="Arial"/>
                <w:color w:val="auto"/>
                <w:sz w:val="20"/>
                <w:shd w:val="clear" w:color="auto" w:fill="FAFAFA"/>
              </w:rPr>
            </w:pPr>
            <w:r w:rsidRPr="1D9C16FB">
              <w:rPr>
                <w:rFonts w:cs="Arial"/>
                <w:color w:val="auto"/>
                <w:sz w:val="20"/>
                <w:shd w:val="clear" w:color="auto" w:fill="FAFAFA"/>
              </w:rPr>
              <w:t>Social and emotional learning approaches have a positive impact, on average, of 4 months’ additional progress in academic outcomes over the course of an academic year.</w:t>
            </w:r>
          </w:p>
          <w:p w14:paraId="036CADEB" w14:textId="77777777" w:rsidR="00E66558" w:rsidRDefault="00E66558" w:rsidP="1D9C16FB">
            <w:pPr>
              <w:pStyle w:val="TableRowCentered"/>
              <w:spacing w:before="0" w:after="0"/>
              <w:ind w:left="0"/>
              <w:jc w:val="left"/>
              <w:rPr>
                <w:sz w:val="20"/>
              </w:rPr>
            </w:pPr>
          </w:p>
          <w:p w14:paraId="17EB072B" w14:textId="77777777" w:rsidR="00905219" w:rsidRDefault="00905219" w:rsidP="1D9C16FB">
            <w:pPr>
              <w:pStyle w:val="TableRowCentered"/>
              <w:spacing w:before="0" w:after="0"/>
              <w:ind w:left="0"/>
              <w:jc w:val="left"/>
              <w:rPr>
                <w:sz w:val="20"/>
              </w:rPr>
            </w:pPr>
          </w:p>
          <w:p w14:paraId="5163D0A5" w14:textId="77777777" w:rsidR="00905219" w:rsidRDefault="00905219" w:rsidP="1D9C16FB">
            <w:pPr>
              <w:pStyle w:val="TableRowCentered"/>
              <w:spacing w:before="0" w:after="0"/>
              <w:ind w:left="0"/>
              <w:jc w:val="left"/>
              <w:rPr>
                <w:sz w:val="20"/>
              </w:rPr>
            </w:pPr>
          </w:p>
          <w:p w14:paraId="2A7D5539" w14:textId="4D16AC81" w:rsidR="00905219" w:rsidRDefault="76559716" w:rsidP="1D9C16FB">
            <w:pPr>
              <w:pStyle w:val="TableRowCentered"/>
              <w:jc w:val="left"/>
              <w:rPr>
                <w:rFonts w:cs="Arial"/>
                <w:sz w:val="20"/>
              </w:rPr>
            </w:pPr>
            <w:r w:rsidRPr="1D9C16FB">
              <w:rPr>
                <w:rFonts w:cs="Arial"/>
                <w:color w:val="263238"/>
                <w:sz w:val="20"/>
                <w:shd w:val="clear" w:color="auto" w:fill="FFFFFF"/>
              </w:rPr>
              <w:t xml:space="preserve">EEF states </w:t>
            </w:r>
            <w:r w:rsidR="05C4E192" w:rsidRPr="1D9C16FB">
              <w:rPr>
                <w:rFonts w:cs="Arial"/>
                <w:color w:val="263238"/>
                <w:sz w:val="20"/>
                <w:shd w:val="clear" w:color="auto" w:fill="FFFFFF"/>
              </w:rPr>
              <w:t>d</w:t>
            </w:r>
            <w:r w:rsidRPr="1D9C16FB">
              <w:rPr>
                <w:rFonts w:cs="Arial"/>
                <w:color w:val="263238"/>
                <w:sz w:val="20"/>
                <w:shd w:val="clear" w:color="auto" w:fill="FFFFFF"/>
              </w:rPr>
              <w:t>isadvantaged pupils may be more likely to be affected by higher school absence rates and lower attainment, on average, when compared to their more advantaged peers. This means disadvantaged pupils may be more likely to progress through school with gaps in their understanding, which will affect how quickly and easily they can acquire and connect new learning</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A" w14:textId="38EC334F" w:rsidR="00E66558" w:rsidRDefault="72D39ADF" w:rsidP="1D9C16FB">
            <w:pPr>
              <w:pStyle w:val="TableRowCentered"/>
              <w:jc w:val="left"/>
              <w:rPr>
                <w:sz w:val="20"/>
              </w:rPr>
            </w:pPr>
            <w:proofErr w:type="gramStart"/>
            <w:r w:rsidRPr="1D9C16FB">
              <w:rPr>
                <w:sz w:val="20"/>
              </w:rPr>
              <w:t>3  4</w:t>
            </w:r>
            <w:proofErr w:type="gramEnd"/>
            <w:r w:rsidR="7ABA2400" w:rsidRPr="1D9C16FB">
              <w:rPr>
                <w:sz w:val="20"/>
              </w:rPr>
              <w:t xml:space="preserve"> 5</w:t>
            </w:r>
          </w:p>
        </w:tc>
      </w:tr>
      <w:tr w:rsidR="00E66558" w14:paraId="2A7D553F" w14:textId="77777777" w:rsidTr="798D34E9">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ED137A" w14:textId="686E1C10" w:rsidR="00B424B9" w:rsidRDefault="6A527F41" w:rsidP="1D9C16FB">
            <w:pPr>
              <w:pStyle w:val="ListParagraph"/>
              <w:numPr>
                <w:ilvl w:val="0"/>
                <w:numId w:val="23"/>
              </w:numPr>
              <w:suppressAutoHyphens w:val="0"/>
              <w:autoSpaceDN/>
              <w:spacing w:after="0" w:line="240" w:lineRule="auto"/>
              <w:rPr>
                <w:rFonts w:cs="Arial"/>
                <w:sz w:val="20"/>
                <w:szCs w:val="20"/>
              </w:rPr>
            </w:pPr>
            <w:r w:rsidRPr="1D9C16FB">
              <w:rPr>
                <w:rFonts w:cs="Arial"/>
                <w:sz w:val="20"/>
                <w:szCs w:val="20"/>
              </w:rPr>
              <w:t xml:space="preserve">Personal invites to </w:t>
            </w:r>
            <w:r w:rsidR="130B2F3F" w:rsidRPr="1D9C16FB">
              <w:rPr>
                <w:rFonts w:cs="Arial"/>
                <w:sz w:val="20"/>
                <w:szCs w:val="20"/>
              </w:rPr>
              <w:t xml:space="preserve">  </w:t>
            </w:r>
            <w:r w:rsidRPr="1D9C16FB">
              <w:rPr>
                <w:rFonts w:cs="Arial"/>
                <w:sz w:val="20"/>
                <w:szCs w:val="20"/>
              </w:rPr>
              <w:t>attend activities which support parents in knowing how to support their child</w:t>
            </w:r>
          </w:p>
          <w:p w14:paraId="6337722B" w14:textId="3CF159B9" w:rsidR="00B93598" w:rsidRDefault="25368E27" w:rsidP="1D9C16FB">
            <w:pPr>
              <w:pStyle w:val="ListParagraph"/>
              <w:numPr>
                <w:ilvl w:val="0"/>
                <w:numId w:val="23"/>
              </w:numPr>
              <w:suppressAutoHyphens w:val="0"/>
              <w:autoSpaceDN/>
              <w:spacing w:after="0" w:line="240" w:lineRule="auto"/>
              <w:rPr>
                <w:rFonts w:cs="Arial"/>
                <w:sz w:val="20"/>
                <w:szCs w:val="20"/>
              </w:rPr>
            </w:pPr>
            <w:r w:rsidRPr="1D9C16FB">
              <w:rPr>
                <w:rFonts w:cs="Arial"/>
                <w:sz w:val="20"/>
                <w:szCs w:val="20"/>
              </w:rPr>
              <w:t>Regular information (leaflets/letters) to support parents.</w:t>
            </w:r>
          </w:p>
          <w:p w14:paraId="1E5AEEB8" w14:textId="0C6A0FB8" w:rsidR="00183295" w:rsidRDefault="130B2F3F" w:rsidP="1D9C16FB">
            <w:pPr>
              <w:pStyle w:val="ListParagraph"/>
              <w:numPr>
                <w:ilvl w:val="0"/>
                <w:numId w:val="23"/>
              </w:numPr>
              <w:suppressAutoHyphens w:val="0"/>
              <w:autoSpaceDN/>
              <w:spacing w:after="0" w:line="240" w:lineRule="auto"/>
              <w:rPr>
                <w:rFonts w:cs="Arial"/>
                <w:sz w:val="20"/>
                <w:szCs w:val="20"/>
              </w:rPr>
            </w:pPr>
            <w:r w:rsidRPr="1D9C16FB">
              <w:rPr>
                <w:rFonts w:cs="Arial"/>
                <w:sz w:val="20"/>
                <w:szCs w:val="20"/>
              </w:rPr>
              <w:t xml:space="preserve">Virtual </w:t>
            </w:r>
            <w:r w:rsidR="25368E27" w:rsidRPr="1D9C16FB">
              <w:rPr>
                <w:rFonts w:cs="Arial"/>
                <w:sz w:val="20"/>
                <w:szCs w:val="20"/>
              </w:rPr>
              <w:t>support posted on website.</w:t>
            </w:r>
          </w:p>
          <w:p w14:paraId="7DF4A292" w14:textId="77777777" w:rsidR="00183295" w:rsidRDefault="6A527F41" w:rsidP="1D9C16FB">
            <w:pPr>
              <w:pStyle w:val="ListParagraph"/>
              <w:numPr>
                <w:ilvl w:val="0"/>
                <w:numId w:val="23"/>
              </w:numPr>
              <w:suppressAutoHyphens w:val="0"/>
              <w:autoSpaceDN/>
              <w:spacing w:after="0" w:line="240" w:lineRule="auto"/>
              <w:rPr>
                <w:rFonts w:cs="Arial"/>
                <w:sz w:val="20"/>
                <w:szCs w:val="20"/>
              </w:rPr>
            </w:pPr>
            <w:r w:rsidRPr="1D9C16FB">
              <w:rPr>
                <w:rFonts w:cs="Arial"/>
                <w:sz w:val="20"/>
                <w:szCs w:val="20"/>
              </w:rPr>
              <w:t xml:space="preserve">Opportunities to come in and watch </w:t>
            </w:r>
          </w:p>
          <w:p w14:paraId="511139C9" w14:textId="7B1C0B91" w:rsidR="00B424B9" w:rsidRDefault="6A527F41" w:rsidP="1D9C16FB">
            <w:pPr>
              <w:pStyle w:val="ListParagraph"/>
              <w:numPr>
                <w:ilvl w:val="0"/>
                <w:numId w:val="23"/>
              </w:numPr>
              <w:suppressAutoHyphens w:val="0"/>
              <w:autoSpaceDN/>
              <w:spacing w:after="0" w:line="240" w:lineRule="auto"/>
              <w:rPr>
                <w:rFonts w:cs="Arial"/>
                <w:sz w:val="20"/>
                <w:szCs w:val="20"/>
              </w:rPr>
            </w:pPr>
            <w:r w:rsidRPr="1D9C16FB">
              <w:rPr>
                <w:rFonts w:cs="Arial"/>
                <w:sz w:val="20"/>
                <w:szCs w:val="20"/>
              </w:rPr>
              <w:t xml:space="preserve">interventions </w:t>
            </w:r>
          </w:p>
          <w:p w14:paraId="1CE2C7A3" w14:textId="5BE9B8F2" w:rsidR="00B424B9" w:rsidRDefault="6A527F41" w:rsidP="1D9C16FB">
            <w:pPr>
              <w:pStyle w:val="ListParagraph"/>
              <w:numPr>
                <w:ilvl w:val="0"/>
                <w:numId w:val="23"/>
              </w:numPr>
              <w:suppressAutoHyphens w:val="0"/>
              <w:autoSpaceDN/>
              <w:spacing w:after="0" w:line="240" w:lineRule="auto"/>
              <w:rPr>
                <w:rFonts w:cs="Arial"/>
                <w:sz w:val="20"/>
                <w:szCs w:val="20"/>
              </w:rPr>
            </w:pPr>
            <w:r w:rsidRPr="1D9C16FB">
              <w:rPr>
                <w:rFonts w:cs="Arial"/>
                <w:sz w:val="20"/>
                <w:szCs w:val="20"/>
              </w:rPr>
              <w:t xml:space="preserve">Stay and play </w:t>
            </w:r>
            <w:r w:rsidR="130B2F3F" w:rsidRPr="1D9C16FB">
              <w:rPr>
                <w:rFonts w:cs="Arial"/>
                <w:sz w:val="20"/>
                <w:szCs w:val="20"/>
              </w:rPr>
              <w:t xml:space="preserve">       </w:t>
            </w:r>
            <w:r w:rsidRPr="1D9C16FB">
              <w:rPr>
                <w:rFonts w:cs="Arial"/>
                <w:sz w:val="20"/>
                <w:szCs w:val="20"/>
              </w:rPr>
              <w:t>sessions</w:t>
            </w:r>
            <w:r w:rsidR="25368E27" w:rsidRPr="1D9C16FB">
              <w:rPr>
                <w:rFonts w:cs="Arial"/>
                <w:sz w:val="20"/>
                <w:szCs w:val="20"/>
              </w:rPr>
              <w:t xml:space="preserve"> </w:t>
            </w:r>
          </w:p>
          <w:p w14:paraId="3068F11C" w14:textId="59AC2161" w:rsidR="000B4EFB" w:rsidRDefault="009BD293" w:rsidP="1D9C16FB">
            <w:pPr>
              <w:pStyle w:val="ListParagraph"/>
              <w:numPr>
                <w:ilvl w:val="0"/>
                <w:numId w:val="23"/>
              </w:numPr>
              <w:suppressAutoHyphens w:val="0"/>
              <w:autoSpaceDN/>
              <w:spacing w:after="0" w:line="240" w:lineRule="auto"/>
              <w:rPr>
                <w:rFonts w:cs="Arial"/>
                <w:sz w:val="20"/>
                <w:szCs w:val="20"/>
              </w:rPr>
            </w:pPr>
            <w:r w:rsidRPr="1D9C16FB">
              <w:rPr>
                <w:rFonts w:cs="Arial"/>
                <w:sz w:val="20"/>
                <w:szCs w:val="20"/>
              </w:rPr>
              <w:t>SEND Coffee morning</w:t>
            </w:r>
          </w:p>
          <w:p w14:paraId="2A7D553C" w14:textId="4311761B" w:rsidR="00E66558" w:rsidRDefault="6A527F41" w:rsidP="1D9C16FB">
            <w:pPr>
              <w:pStyle w:val="TableRow"/>
              <w:numPr>
                <w:ilvl w:val="0"/>
                <w:numId w:val="23"/>
              </w:numPr>
              <w:rPr>
                <w:i/>
                <w:iCs/>
                <w:sz w:val="20"/>
                <w:szCs w:val="20"/>
              </w:rPr>
            </w:pPr>
            <w:r w:rsidRPr="1D9C16FB">
              <w:rPr>
                <w:rFonts w:cs="Arial"/>
                <w:sz w:val="20"/>
                <w:szCs w:val="20"/>
              </w:rPr>
              <w:t>Learning mentor – family learning activities</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D" w14:textId="720D3223" w:rsidR="00E66558" w:rsidRDefault="6A527F41" w:rsidP="1D9C16FB">
            <w:pPr>
              <w:pStyle w:val="TableRowCentered"/>
              <w:jc w:val="left"/>
              <w:rPr>
                <w:sz w:val="20"/>
              </w:rPr>
            </w:pPr>
            <w:r w:rsidRPr="1D9C16FB">
              <w:rPr>
                <w:rFonts w:cs="Arial"/>
                <w:sz w:val="20"/>
                <w:shd w:val="clear" w:color="auto" w:fill="FFFFFF"/>
              </w:rPr>
              <w:t>Two recent meta-analyses from the USA suggested that increasing parental engagement in primary and secondary schools had on average two to three months’ positive impact. (EEF)</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E" w14:textId="57623AED" w:rsidR="00E66558" w:rsidRDefault="72D39ADF" w:rsidP="1D9C16FB">
            <w:pPr>
              <w:pStyle w:val="TableRowCentered"/>
              <w:jc w:val="left"/>
              <w:rPr>
                <w:sz w:val="20"/>
              </w:rPr>
            </w:pPr>
            <w:r w:rsidRPr="1D9C16FB">
              <w:rPr>
                <w:sz w:val="20"/>
              </w:rPr>
              <w:t>3 &amp; 4</w:t>
            </w:r>
          </w:p>
        </w:tc>
      </w:tr>
    </w:tbl>
    <w:p w14:paraId="2A7D5540" w14:textId="77777777" w:rsidR="00E66558" w:rsidRDefault="00E66558">
      <w:pPr>
        <w:spacing w:before="240" w:after="0"/>
        <w:rPr>
          <w:b/>
          <w:bCs/>
          <w:color w:val="104F75"/>
          <w:sz w:val="28"/>
          <w:szCs w:val="28"/>
        </w:rPr>
      </w:pPr>
      <w:bookmarkStart w:id="17" w:name="_GoBack"/>
      <w:bookmarkEnd w:id="14"/>
      <w:bookmarkEnd w:id="15"/>
      <w:bookmarkEnd w:id="16"/>
      <w:bookmarkEnd w:id="17"/>
    </w:p>
    <w:sectPr w:rsidR="00E66558" w:rsidSect="00814FE3">
      <w:headerReference w:type="default" r:id="rId9"/>
      <w:footerReference w:type="default" r:id="rId10"/>
      <w:pgSz w:w="11906" w:h="16838"/>
      <w:pgMar w:top="1134" w:right="1276" w:bottom="709"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21B5D" w14:textId="77777777" w:rsidR="00F14660" w:rsidRDefault="00F14660">
      <w:pPr>
        <w:spacing w:after="0" w:line="240" w:lineRule="auto"/>
      </w:pPr>
      <w:r>
        <w:separator/>
      </w:r>
    </w:p>
  </w:endnote>
  <w:endnote w:type="continuationSeparator" w:id="0">
    <w:p w14:paraId="34D806E9" w14:textId="77777777" w:rsidR="00F14660" w:rsidRDefault="00F14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ssoonPrimaryInfant">
    <w:panose1 w:val="00000400000000000000"/>
    <w:charset w:val="00"/>
    <w:family w:val="auto"/>
    <w:pitch w:val="variable"/>
    <w:sig w:usb0="00000083" w:usb1="00000000" w:usb2="00000000" w:usb3="00000000" w:csb0="00000009"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33DD9A0E" w:rsidR="005E28A4" w:rsidRDefault="009D71E8">
    <w:pPr>
      <w:pStyle w:val="Footer"/>
      <w:ind w:firstLine="4513"/>
    </w:pPr>
    <w:r>
      <w:fldChar w:fldCharType="begin"/>
    </w:r>
    <w:r>
      <w:instrText xml:space="preserve"> PAGE </w:instrText>
    </w:r>
    <w:r>
      <w:fldChar w:fldCharType="separate"/>
    </w:r>
    <w:r w:rsidR="006C4DC7">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0C544" w14:textId="77777777" w:rsidR="00F14660" w:rsidRDefault="00F14660">
      <w:pPr>
        <w:spacing w:after="0" w:line="240" w:lineRule="auto"/>
      </w:pPr>
      <w:r>
        <w:separator/>
      </w:r>
    </w:p>
  </w:footnote>
  <w:footnote w:type="continuationSeparator" w:id="0">
    <w:p w14:paraId="39049F12" w14:textId="77777777" w:rsidR="00F14660" w:rsidRDefault="00F14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5E28A4" w:rsidRDefault="00F146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2723C"/>
    <w:multiLevelType w:val="hybridMultilevel"/>
    <w:tmpl w:val="58CC0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823C6A4"/>
    <w:multiLevelType w:val="hybridMultilevel"/>
    <w:tmpl w:val="16BC8794"/>
    <w:lvl w:ilvl="0" w:tplc="C7106E1C">
      <w:start w:val="1"/>
      <w:numFmt w:val="bullet"/>
      <w:lvlText w:val=""/>
      <w:lvlJc w:val="left"/>
      <w:pPr>
        <w:ind w:left="720" w:hanging="360"/>
      </w:pPr>
      <w:rPr>
        <w:rFonts w:ascii="Symbol" w:hAnsi="Symbol" w:hint="default"/>
      </w:rPr>
    </w:lvl>
    <w:lvl w:ilvl="1" w:tplc="7FAC8070">
      <w:start w:val="1"/>
      <w:numFmt w:val="bullet"/>
      <w:lvlText w:val="o"/>
      <w:lvlJc w:val="left"/>
      <w:pPr>
        <w:ind w:left="1440" w:hanging="360"/>
      </w:pPr>
      <w:rPr>
        <w:rFonts w:ascii="Courier New" w:hAnsi="Courier New" w:hint="default"/>
      </w:rPr>
    </w:lvl>
    <w:lvl w:ilvl="2" w:tplc="D93E9BBE">
      <w:start w:val="1"/>
      <w:numFmt w:val="bullet"/>
      <w:lvlText w:val=""/>
      <w:lvlJc w:val="left"/>
      <w:pPr>
        <w:ind w:left="2160" w:hanging="360"/>
      </w:pPr>
      <w:rPr>
        <w:rFonts w:ascii="Wingdings" w:hAnsi="Wingdings" w:hint="default"/>
      </w:rPr>
    </w:lvl>
    <w:lvl w:ilvl="3" w:tplc="77D8349A">
      <w:start w:val="1"/>
      <w:numFmt w:val="bullet"/>
      <w:lvlText w:val=""/>
      <w:lvlJc w:val="left"/>
      <w:pPr>
        <w:ind w:left="2880" w:hanging="360"/>
      </w:pPr>
      <w:rPr>
        <w:rFonts w:ascii="Symbol" w:hAnsi="Symbol" w:hint="default"/>
      </w:rPr>
    </w:lvl>
    <w:lvl w:ilvl="4" w:tplc="81225570">
      <w:start w:val="1"/>
      <w:numFmt w:val="bullet"/>
      <w:lvlText w:val="o"/>
      <w:lvlJc w:val="left"/>
      <w:pPr>
        <w:ind w:left="3600" w:hanging="360"/>
      </w:pPr>
      <w:rPr>
        <w:rFonts w:ascii="Courier New" w:hAnsi="Courier New" w:hint="default"/>
      </w:rPr>
    </w:lvl>
    <w:lvl w:ilvl="5" w:tplc="3C78563C">
      <w:start w:val="1"/>
      <w:numFmt w:val="bullet"/>
      <w:lvlText w:val=""/>
      <w:lvlJc w:val="left"/>
      <w:pPr>
        <w:ind w:left="4320" w:hanging="360"/>
      </w:pPr>
      <w:rPr>
        <w:rFonts w:ascii="Wingdings" w:hAnsi="Wingdings" w:hint="default"/>
      </w:rPr>
    </w:lvl>
    <w:lvl w:ilvl="6" w:tplc="8FB6C48A">
      <w:start w:val="1"/>
      <w:numFmt w:val="bullet"/>
      <w:lvlText w:val=""/>
      <w:lvlJc w:val="left"/>
      <w:pPr>
        <w:ind w:left="5040" w:hanging="360"/>
      </w:pPr>
      <w:rPr>
        <w:rFonts w:ascii="Symbol" w:hAnsi="Symbol" w:hint="default"/>
      </w:rPr>
    </w:lvl>
    <w:lvl w:ilvl="7" w:tplc="7B9A6508">
      <w:start w:val="1"/>
      <w:numFmt w:val="bullet"/>
      <w:lvlText w:val="o"/>
      <w:lvlJc w:val="left"/>
      <w:pPr>
        <w:ind w:left="5760" w:hanging="360"/>
      </w:pPr>
      <w:rPr>
        <w:rFonts w:ascii="Courier New" w:hAnsi="Courier New" w:hint="default"/>
      </w:rPr>
    </w:lvl>
    <w:lvl w:ilvl="8" w:tplc="66AAE884">
      <w:start w:val="1"/>
      <w:numFmt w:val="bullet"/>
      <w:lvlText w:val=""/>
      <w:lvlJc w:val="left"/>
      <w:pPr>
        <w:ind w:left="6480" w:hanging="360"/>
      </w:pPr>
      <w:rPr>
        <w:rFonts w:ascii="Wingdings" w:hAnsi="Wingdings" w:hint="default"/>
      </w:rPr>
    </w:lvl>
  </w:abstractNum>
  <w:abstractNum w:abstractNumId="3" w15:restartNumberingAfterBreak="0">
    <w:nsid w:val="18E837B2"/>
    <w:multiLevelType w:val="hybridMultilevel"/>
    <w:tmpl w:val="B420C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2474C1F"/>
    <w:multiLevelType w:val="hybridMultilevel"/>
    <w:tmpl w:val="C77C5A90"/>
    <w:lvl w:ilvl="0" w:tplc="B6B027F4">
      <w:start w:val="1"/>
      <w:numFmt w:val="bullet"/>
      <w:lvlText w:val=""/>
      <w:lvlJc w:val="left"/>
      <w:pPr>
        <w:ind w:left="720" w:hanging="360"/>
      </w:pPr>
      <w:rPr>
        <w:rFonts w:ascii="Symbol" w:hAnsi="Symbol" w:hint="default"/>
      </w:rPr>
    </w:lvl>
    <w:lvl w:ilvl="1" w:tplc="FFA4C952">
      <w:start w:val="1"/>
      <w:numFmt w:val="bullet"/>
      <w:lvlText w:val="o"/>
      <w:lvlJc w:val="left"/>
      <w:pPr>
        <w:ind w:left="1440" w:hanging="360"/>
      </w:pPr>
      <w:rPr>
        <w:rFonts w:ascii="Courier New" w:hAnsi="Courier New" w:hint="default"/>
      </w:rPr>
    </w:lvl>
    <w:lvl w:ilvl="2" w:tplc="D9E6D6EA">
      <w:start w:val="1"/>
      <w:numFmt w:val="bullet"/>
      <w:lvlText w:val=""/>
      <w:lvlJc w:val="left"/>
      <w:pPr>
        <w:ind w:left="2160" w:hanging="360"/>
      </w:pPr>
      <w:rPr>
        <w:rFonts w:ascii="Wingdings" w:hAnsi="Wingdings" w:hint="default"/>
      </w:rPr>
    </w:lvl>
    <w:lvl w:ilvl="3" w:tplc="4B1A8508">
      <w:start w:val="1"/>
      <w:numFmt w:val="bullet"/>
      <w:lvlText w:val=""/>
      <w:lvlJc w:val="left"/>
      <w:pPr>
        <w:ind w:left="2880" w:hanging="360"/>
      </w:pPr>
      <w:rPr>
        <w:rFonts w:ascii="Symbol" w:hAnsi="Symbol" w:hint="default"/>
      </w:rPr>
    </w:lvl>
    <w:lvl w:ilvl="4" w:tplc="04105B6E">
      <w:start w:val="1"/>
      <w:numFmt w:val="bullet"/>
      <w:lvlText w:val="o"/>
      <w:lvlJc w:val="left"/>
      <w:pPr>
        <w:ind w:left="3600" w:hanging="360"/>
      </w:pPr>
      <w:rPr>
        <w:rFonts w:ascii="Courier New" w:hAnsi="Courier New" w:hint="default"/>
      </w:rPr>
    </w:lvl>
    <w:lvl w:ilvl="5" w:tplc="00B2061C">
      <w:start w:val="1"/>
      <w:numFmt w:val="bullet"/>
      <w:lvlText w:val=""/>
      <w:lvlJc w:val="left"/>
      <w:pPr>
        <w:ind w:left="4320" w:hanging="360"/>
      </w:pPr>
      <w:rPr>
        <w:rFonts w:ascii="Wingdings" w:hAnsi="Wingdings" w:hint="default"/>
      </w:rPr>
    </w:lvl>
    <w:lvl w:ilvl="6" w:tplc="9A2AD30E">
      <w:start w:val="1"/>
      <w:numFmt w:val="bullet"/>
      <w:lvlText w:val=""/>
      <w:lvlJc w:val="left"/>
      <w:pPr>
        <w:ind w:left="5040" w:hanging="360"/>
      </w:pPr>
      <w:rPr>
        <w:rFonts w:ascii="Symbol" w:hAnsi="Symbol" w:hint="default"/>
      </w:rPr>
    </w:lvl>
    <w:lvl w:ilvl="7" w:tplc="53D232A4">
      <w:start w:val="1"/>
      <w:numFmt w:val="bullet"/>
      <w:lvlText w:val="o"/>
      <w:lvlJc w:val="left"/>
      <w:pPr>
        <w:ind w:left="5760" w:hanging="360"/>
      </w:pPr>
      <w:rPr>
        <w:rFonts w:ascii="Courier New" w:hAnsi="Courier New" w:hint="default"/>
      </w:rPr>
    </w:lvl>
    <w:lvl w:ilvl="8" w:tplc="0D7A61CC">
      <w:start w:val="1"/>
      <w:numFmt w:val="bullet"/>
      <w:lvlText w:val=""/>
      <w:lvlJc w:val="left"/>
      <w:pPr>
        <w:ind w:left="6480" w:hanging="360"/>
      </w:pPr>
      <w:rPr>
        <w:rFonts w:ascii="Wingdings" w:hAnsi="Wingdings" w:hint="default"/>
      </w:rPr>
    </w:lvl>
  </w:abstractNum>
  <w:abstractNum w:abstractNumId="10" w15:restartNumberingAfterBreak="0">
    <w:nsid w:val="3FA37FE8"/>
    <w:multiLevelType w:val="hybridMultilevel"/>
    <w:tmpl w:val="57640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4452D675"/>
    <w:multiLevelType w:val="hybridMultilevel"/>
    <w:tmpl w:val="811461C4"/>
    <w:lvl w:ilvl="0" w:tplc="2C00663E">
      <w:start w:val="1"/>
      <w:numFmt w:val="bullet"/>
      <w:lvlText w:val=""/>
      <w:lvlJc w:val="left"/>
      <w:pPr>
        <w:ind w:left="720" w:hanging="360"/>
      </w:pPr>
      <w:rPr>
        <w:rFonts w:ascii="Symbol" w:hAnsi="Symbol" w:hint="default"/>
      </w:rPr>
    </w:lvl>
    <w:lvl w:ilvl="1" w:tplc="CB0C14C4">
      <w:start w:val="1"/>
      <w:numFmt w:val="bullet"/>
      <w:lvlText w:val="o"/>
      <w:lvlJc w:val="left"/>
      <w:pPr>
        <w:ind w:left="1440" w:hanging="360"/>
      </w:pPr>
      <w:rPr>
        <w:rFonts w:ascii="Courier New" w:hAnsi="Courier New" w:hint="default"/>
      </w:rPr>
    </w:lvl>
    <w:lvl w:ilvl="2" w:tplc="E4201F18">
      <w:start w:val="1"/>
      <w:numFmt w:val="bullet"/>
      <w:lvlText w:val=""/>
      <w:lvlJc w:val="left"/>
      <w:pPr>
        <w:ind w:left="2160" w:hanging="360"/>
      </w:pPr>
      <w:rPr>
        <w:rFonts w:ascii="Wingdings" w:hAnsi="Wingdings" w:hint="default"/>
      </w:rPr>
    </w:lvl>
    <w:lvl w:ilvl="3" w:tplc="35068D30">
      <w:start w:val="1"/>
      <w:numFmt w:val="bullet"/>
      <w:lvlText w:val=""/>
      <w:lvlJc w:val="left"/>
      <w:pPr>
        <w:ind w:left="2880" w:hanging="360"/>
      </w:pPr>
      <w:rPr>
        <w:rFonts w:ascii="Symbol" w:hAnsi="Symbol" w:hint="default"/>
      </w:rPr>
    </w:lvl>
    <w:lvl w:ilvl="4" w:tplc="D6400FC8">
      <w:start w:val="1"/>
      <w:numFmt w:val="bullet"/>
      <w:lvlText w:val="o"/>
      <w:lvlJc w:val="left"/>
      <w:pPr>
        <w:ind w:left="3600" w:hanging="360"/>
      </w:pPr>
      <w:rPr>
        <w:rFonts w:ascii="Courier New" w:hAnsi="Courier New" w:hint="default"/>
      </w:rPr>
    </w:lvl>
    <w:lvl w:ilvl="5" w:tplc="D4D8E4AA">
      <w:start w:val="1"/>
      <w:numFmt w:val="bullet"/>
      <w:lvlText w:val=""/>
      <w:lvlJc w:val="left"/>
      <w:pPr>
        <w:ind w:left="4320" w:hanging="360"/>
      </w:pPr>
      <w:rPr>
        <w:rFonts w:ascii="Wingdings" w:hAnsi="Wingdings" w:hint="default"/>
      </w:rPr>
    </w:lvl>
    <w:lvl w:ilvl="6" w:tplc="FFF4C9C6">
      <w:start w:val="1"/>
      <w:numFmt w:val="bullet"/>
      <w:lvlText w:val=""/>
      <w:lvlJc w:val="left"/>
      <w:pPr>
        <w:ind w:left="5040" w:hanging="360"/>
      </w:pPr>
      <w:rPr>
        <w:rFonts w:ascii="Symbol" w:hAnsi="Symbol" w:hint="default"/>
      </w:rPr>
    </w:lvl>
    <w:lvl w:ilvl="7" w:tplc="59962094">
      <w:start w:val="1"/>
      <w:numFmt w:val="bullet"/>
      <w:lvlText w:val="o"/>
      <w:lvlJc w:val="left"/>
      <w:pPr>
        <w:ind w:left="5760" w:hanging="360"/>
      </w:pPr>
      <w:rPr>
        <w:rFonts w:ascii="Courier New" w:hAnsi="Courier New" w:hint="default"/>
      </w:rPr>
    </w:lvl>
    <w:lvl w:ilvl="8" w:tplc="29307788">
      <w:start w:val="1"/>
      <w:numFmt w:val="bullet"/>
      <w:lvlText w:val=""/>
      <w:lvlJc w:val="left"/>
      <w:pPr>
        <w:ind w:left="6480" w:hanging="360"/>
      </w:pPr>
      <w:rPr>
        <w:rFonts w:ascii="Wingdings" w:hAnsi="Wingdings" w:hint="default"/>
      </w:rPr>
    </w:lvl>
  </w:abstractNum>
  <w:abstractNum w:abstractNumId="13" w15:restartNumberingAfterBreak="0">
    <w:nsid w:val="53081223"/>
    <w:multiLevelType w:val="hybridMultilevel"/>
    <w:tmpl w:val="559CB1BC"/>
    <w:lvl w:ilvl="0" w:tplc="1FE02AF4">
      <w:start w:val="1"/>
      <w:numFmt w:val="bullet"/>
      <w:lvlText w:val=""/>
      <w:lvlJc w:val="left"/>
      <w:pPr>
        <w:ind w:left="720" w:hanging="360"/>
      </w:pPr>
      <w:rPr>
        <w:rFonts w:ascii="Symbol" w:hAnsi="Symbol" w:hint="default"/>
      </w:rPr>
    </w:lvl>
    <w:lvl w:ilvl="1" w:tplc="4A283786">
      <w:start w:val="1"/>
      <w:numFmt w:val="bullet"/>
      <w:lvlText w:val="o"/>
      <w:lvlJc w:val="left"/>
      <w:pPr>
        <w:ind w:left="1440" w:hanging="360"/>
      </w:pPr>
      <w:rPr>
        <w:rFonts w:ascii="Courier New" w:hAnsi="Courier New" w:hint="default"/>
      </w:rPr>
    </w:lvl>
    <w:lvl w:ilvl="2" w:tplc="91A88092">
      <w:start w:val="1"/>
      <w:numFmt w:val="bullet"/>
      <w:lvlText w:val=""/>
      <w:lvlJc w:val="left"/>
      <w:pPr>
        <w:ind w:left="2160" w:hanging="360"/>
      </w:pPr>
      <w:rPr>
        <w:rFonts w:ascii="Wingdings" w:hAnsi="Wingdings" w:hint="default"/>
      </w:rPr>
    </w:lvl>
    <w:lvl w:ilvl="3" w:tplc="D7BA9AF2">
      <w:start w:val="1"/>
      <w:numFmt w:val="bullet"/>
      <w:lvlText w:val=""/>
      <w:lvlJc w:val="left"/>
      <w:pPr>
        <w:ind w:left="2880" w:hanging="360"/>
      </w:pPr>
      <w:rPr>
        <w:rFonts w:ascii="Symbol" w:hAnsi="Symbol" w:hint="default"/>
      </w:rPr>
    </w:lvl>
    <w:lvl w:ilvl="4" w:tplc="A8EA9E0A">
      <w:start w:val="1"/>
      <w:numFmt w:val="bullet"/>
      <w:lvlText w:val="o"/>
      <w:lvlJc w:val="left"/>
      <w:pPr>
        <w:ind w:left="3600" w:hanging="360"/>
      </w:pPr>
      <w:rPr>
        <w:rFonts w:ascii="Courier New" w:hAnsi="Courier New" w:hint="default"/>
      </w:rPr>
    </w:lvl>
    <w:lvl w:ilvl="5" w:tplc="51B8991C">
      <w:start w:val="1"/>
      <w:numFmt w:val="bullet"/>
      <w:lvlText w:val=""/>
      <w:lvlJc w:val="left"/>
      <w:pPr>
        <w:ind w:left="4320" w:hanging="360"/>
      </w:pPr>
      <w:rPr>
        <w:rFonts w:ascii="Wingdings" w:hAnsi="Wingdings" w:hint="default"/>
      </w:rPr>
    </w:lvl>
    <w:lvl w:ilvl="6" w:tplc="70AE5F96">
      <w:start w:val="1"/>
      <w:numFmt w:val="bullet"/>
      <w:lvlText w:val=""/>
      <w:lvlJc w:val="left"/>
      <w:pPr>
        <w:ind w:left="5040" w:hanging="360"/>
      </w:pPr>
      <w:rPr>
        <w:rFonts w:ascii="Symbol" w:hAnsi="Symbol" w:hint="default"/>
      </w:rPr>
    </w:lvl>
    <w:lvl w:ilvl="7" w:tplc="52FE5F24">
      <w:start w:val="1"/>
      <w:numFmt w:val="bullet"/>
      <w:lvlText w:val="o"/>
      <w:lvlJc w:val="left"/>
      <w:pPr>
        <w:ind w:left="5760" w:hanging="360"/>
      </w:pPr>
      <w:rPr>
        <w:rFonts w:ascii="Courier New" w:hAnsi="Courier New" w:hint="default"/>
      </w:rPr>
    </w:lvl>
    <w:lvl w:ilvl="8" w:tplc="831E842E">
      <w:start w:val="1"/>
      <w:numFmt w:val="bullet"/>
      <w:lvlText w:val=""/>
      <w:lvlJc w:val="left"/>
      <w:pPr>
        <w:ind w:left="6480" w:hanging="360"/>
      </w:pPr>
      <w:rPr>
        <w:rFonts w:ascii="Wingdings" w:hAnsi="Wingdings" w:hint="default"/>
      </w:rPr>
    </w:lvl>
  </w:abstractNum>
  <w:abstractNum w:abstractNumId="14" w15:restartNumberingAfterBreak="0">
    <w:nsid w:val="5ED67522"/>
    <w:multiLevelType w:val="hybridMultilevel"/>
    <w:tmpl w:val="DE66A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26A3FD7"/>
    <w:multiLevelType w:val="hybridMultilevel"/>
    <w:tmpl w:val="9510F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692612BE"/>
    <w:multiLevelType w:val="hybridMultilevel"/>
    <w:tmpl w:val="05EA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2" w15:restartNumberingAfterBreak="0">
    <w:nsid w:val="733E23EC"/>
    <w:multiLevelType w:val="hybridMultilevel"/>
    <w:tmpl w:val="244A9A34"/>
    <w:lvl w:ilvl="0" w:tplc="34B69F1A">
      <w:start w:val="1"/>
      <w:numFmt w:val="bullet"/>
      <w:lvlText w:val=""/>
      <w:lvlJc w:val="left"/>
      <w:pPr>
        <w:ind w:left="720" w:hanging="360"/>
      </w:pPr>
      <w:rPr>
        <w:rFonts w:ascii="Symbol" w:hAnsi="Symbol" w:hint="default"/>
      </w:rPr>
    </w:lvl>
    <w:lvl w:ilvl="1" w:tplc="34E6CBE0">
      <w:start w:val="1"/>
      <w:numFmt w:val="bullet"/>
      <w:lvlText w:val="o"/>
      <w:lvlJc w:val="left"/>
      <w:pPr>
        <w:ind w:left="1440" w:hanging="360"/>
      </w:pPr>
      <w:rPr>
        <w:rFonts w:ascii="Courier New" w:hAnsi="Courier New" w:hint="default"/>
      </w:rPr>
    </w:lvl>
    <w:lvl w:ilvl="2" w:tplc="034A68D2">
      <w:start w:val="1"/>
      <w:numFmt w:val="bullet"/>
      <w:lvlText w:val=""/>
      <w:lvlJc w:val="left"/>
      <w:pPr>
        <w:ind w:left="2160" w:hanging="360"/>
      </w:pPr>
      <w:rPr>
        <w:rFonts w:ascii="Wingdings" w:hAnsi="Wingdings" w:hint="default"/>
      </w:rPr>
    </w:lvl>
    <w:lvl w:ilvl="3" w:tplc="9CF630EE">
      <w:start w:val="1"/>
      <w:numFmt w:val="bullet"/>
      <w:lvlText w:val=""/>
      <w:lvlJc w:val="left"/>
      <w:pPr>
        <w:ind w:left="2880" w:hanging="360"/>
      </w:pPr>
      <w:rPr>
        <w:rFonts w:ascii="Symbol" w:hAnsi="Symbol" w:hint="default"/>
      </w:rPr>
    </w:lvl>
    <w:lvl w:ilvl="4" w:tplc="A636FB1C">
      <w:start w:val="1"/>
      <w:numFmt w:val="bullet"/>
      <w:lvlText w:val="o"/>
      <w:lvlJc w:val="left"/>
      <w:pPr>
        <w:ind w:left="3600" w:hanging="360"/>
      </w:pPr>
      <w:rPr>
        <w:rFonts w:ascii="Courier New" w:hAnsi="Courier New" w:hint="default"/>
      </w:rPr>
    </w:lvl>
    <w:lvl w:ilvl="5" w:tplc="E464646C">
      <w:start w:val="1"/>
      <w:numFmt w:val="bullet"/>
      <w:lvlText w:val=""/>
      <w:lvlJc w:val="left"/>
      <w:pPr>
        <w:ind w:left="4320" w:hanging="360"/>
      </w:pPr>
      <w:rPr>
        <w:rFonts w:ascii="Wingdings" w:hAnsi="Wingdings" w:hint="default"/>
      </w:rPr>
    </w:lvl>
    <w:lvl w:ilvl="6" w:tplc="E556CABC">
      <w:start w:val="1"/>
      <w:numFmt w:val="bullet"/>
      <w:lvlText w:val=""/>
      <w:lvlJc w:val="left"/>
      <w:pPr>
        <w:ind w:left="5040" w:hanging="360"/>
      </w:pPr>
      <w:rPr>
        <w:rFonts w:ascii="Symbol" w:hAnsi="Symbol" w:hint="default"/>
      </w:rPr>
    </w:lvl>
    <w:lvl w:ilvl="7" w:tplc="0AE6812C">
      <w:start w:val="1"/>
      <w:numFmt w:val="bullet"/>
      <w:lvlText w:val="o"/>
      <w:lvlJc w:val="left"/>
      <w:pPr>
        <w:ind w:left="5760" w:hanging="360"/>
      </w:pPr>
      <w:rPr>
        <w:rFonts w:ascii="Courier New" w:hAnsi="Courier New" w:hint="default"/>
      </w:rPr>
    </w:lvl>
    <w:lvl w:ilvl="8" w:tplc="DA6E48E6">
      <w:start w:val="1"/>
      <w:numFmt w:val="bullet"/>
      <w:lvlText w:val=""/>
      <w:lvlJc w:val="left"/>
      <w:pPr>
        <w:ind w:left="6480" w:hanging="360"/>
      </w:pPr>
      <w:rPr>
        <w:rFonts w:ascii="Wingdings" w:hAnsi="Wingdings" w:hint="default"/>
      </w:rPr>
    </w:lvl>
  </w:abstractNum>
  <w:abstractNum w:abstractNumId="23" w15:restartNumberingAfterBreak="0">
    <w:nsid w:val="75CE2048"/>
    <w:multiLevelType w:val="hybridMultilevel"/>
    <w:tmpl w:val="2E54C3FA"/>
    <w:styleLink w:val="LFO25"/>
    <w:lvl w:ilvl="0" w:tplc="BF50F0B6">
      <w:start w:val="1"/>
      <w:numFmt w:val="bullet"/>
      <w:pStyle w:val="ListParagraph"/>
      <w:lvlText w:val=""/>
      <w:lvlJc w:val="left"/>
      <w:pPr>
        <w:ind w:left="720" w:hanging="360"/>
      </w:pPr>
      <w:rPr>
        <w:rFonts w:ascii="Symbol" w:hAnsi="Symbol" w:hint="default"/>
      </w:rPr>
    </w:lvl>
    <w:lvl w:ilvl="1" w:tplc="36B8A71C">
      <w:numFmt w:val="bullet"/>
      <w:lvlText w:val=""/>
      <w:lvlJc w:val="left"/>
      <w:pPr>
        <w:ind w:left="1440" w:hanging="360"/>
      </w:pPr>
      <w:rPr>
        <w:rFonts w:ascii="Symbol" w:hAnsi="Symbol" w:hint="default"/>
      </w:rPr>
    </w:lvl>
    <w:lvl w:ilvl="2" w:tplc="8468F6FC">
      <w:numFmt w:val="bullet"/>
      <w:lvlText w:val=""/>
      <w:lvlJc w:val="left"/>
      <w:pPr>
        <w:ind w:left="2160" w:hanging="360"/>
      </w:pPr>
      <w:rPr>
        <w:rFonts w:ascii="Wingdings" w:hAnsi="Wingdings" w:hint="default"/>
      </w:rPr>
    </w:lvl>
    <w:lvl w:ilvl="3" w:tplc="ACCEF0FE">
      <w:numFmt w:val="bullet"/>
      <w:lvlText w:val=""/>
      <w:lvlJc w:val="left"/>
      <w:pPr>
        <w:ind w:left="2880" w:hanging="360"/>
      </w:pPr>
      <w:rPr>
        <w:rFonts w:ascii="Symbol" w:hAnsi="Symbol" w:hint="default"/>
      </w:rPr>
    </w:lvl>
    <w:lvl w:ilvl="4" w:tplc="FAFC19B0">
      <w:numFmt w:val="bullet"/>
      <w:lvlText w:val="o"/>
      <w:lvlJc w:val="left"/>
      <w:pPr>
        <w:ind w:left="3600" w:hanging="360"/>
      </w:pPr>
      <w:rPr>
        <w:rFonts w:ascii="Courier New" w:hAnsi="Courier New" w:hint="default"/>
      </w:rPr>
    </w:lvl>
    <w:lvl w:ilvl="5" w:tplc="F306B208">
      <w:numFmt w:val="bullet"/>
      <w:lvlText w:val=""/>
      <w:lvlJc w:val="left"/>
      <w:pPr>
        <w:ind w:left="4320" w:hanging="360"/>
      </w:pPr>
      <w:rPr>
        <w:rFonts w:ascii="Wingdings" w:hAnsi="Wingdings" w:hint="default"/>
      </w:rPr>
    </w:lvl>
    <w:lvl w:ilvl="6" w:tplc="614AD272">
      <w:numFmt w:val="bullet"/>
      <w:lvlText w:val=""/>
      <w:lvlJc w:val="left"/>
      <w:pPr>
        <w:ind w:left="5040" w:hanging="360"/>
      </w:pPr>
      <w:rPr>
        <w:rFonts w:ascii="Symbol" w:hAnsi="Symbol" w:hint="default"/>
      </w:rPr>
    </w:lvl>
    <w:lvl w:ilvl="7" w:tplc="09546054">
      <w:numFmt w:val="bullet"/>
      <w:lvlText w:val="o"/>
      <w:lvlJc w:val="left"/>
      <w:pPr>
        <w:ind w:left="5760" w:hanging="360"/>
      </w:pPr>
      <w:rPr>
        <w:rFonts w:ascii="Courier New" w:hAnsi="Courier New" w:hint="default"/>
      </w:rPr>
    </w:lvl>
    <w:lvl w:ilvl="8" w:tplc="CE307D32">
      <w:numFmt w:val="bullet"/>
      <w:lvlText w:val=""/>
      <w:lvlJc w:val="left"/>
      <w:pPr>
        <w:ind w:left="6480" w:hanging="360"/>
      </w:pPr>
      <w:rPr>
        <w:rFonts w:ascii="Wingdings" w:hAnsi="Wingdings" w:hint="default"/>
      </w:rPr>
    </w:lvl>
  </w:abstractNum>
  <w:abstractNum w:abstractNumId="24" w15:restartNumberingAfterBreak="0">
    <w:nsid w:val="7B217869"/>
    <w:multiLevelType w:val="hybridMultilevel"/>
    <w:tmpl w:val="21481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3"/>
  </w:num>
  <w:num w:numId="4">
    <w:abstractNumId w:val="12"/>
  </w:num>
  <w:num w:numId="5">
    <w:abstractNumId w:val="22"/>
  </w:num>
  <w:num w:numId="6">
    <w:abstractNumId w:val="6"/>
  </w:num>
  <w:num w:numId="7">
    <w:abstractNumId w:val="4"/>
  </w:num>
  <w:num w:numId="8">
    <w:abstractNumId w:val="7"/>
  </w:num>
  <w:num w:numId="9">
    <w:abstractNumId w:val="8"/>
  </w:num>
  <w:num w:numId="10">
    <w:abstractNumId w:val="1"/>
  </w:num>
  <w:num w:numId="11">
    <w:abstractNumId w:val="11"/>
  </w:num>
  <w:num w:numId="12">
    <w:abstractNumId w:val="17"/>
  </w:num>
  <w:num w:numId="13">
    <w:abstractNumId w:val="23"/>
  </w:num>
  <w:num w:numId="14">
    <w:abstractNumId w:val="20"/>
  </w:num>
  <w:num w:numId="15">
    <w:abstractNumId w:val="19"/>
  </w:num>
  <w:num w:numId="16">
    <w:abstractNumId w:val="5"/>
  </w:num>
  <w:num w:numId="17">
    <w:abstractNumId w:val="21"/>
  </w:num>
  <w:num w:numId="18">
    <w:abstractNumId w:val="15"/>
  </w:num>
  <w:num w:numId="19">
    <w:abstractNumId w:val="0"/>
  </w:num>
  <w:num w:numId="20">
    <w:abstractNumId w:val="16"/>
  </w:num>
  <w:num w:numId="21">
    <w:abstractNumId w:val="14"/>
  </w:num>
  <w:num w:numId="22">
    <w:abstractNumId w:val="24"/>
  </w:num>
  <w:num w:numId="23">
    <w:abstractNumId w:val="10"/>
  </w:num>
  <w:num w:numId="24">
    <w:abstractNumId w:val="18"/>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22766"/>
    <w:rsid w:val="000408F7"/>
    <w:rsid w:val="000420DF"/>
    <w:rsid w:val="0004375A"/>
    <w:rsid w:val="00056093"/>
    <w:rsid w:val="00066B73"/>
    <w:rsid w:val="000A0895"/>
    <w:rsid w:val="000A45F4"/>
    <w:rsid w:val="000B4EFB"/>
    <w:rsid w:val="000C5003"/>
    <w:rsid w:val="000C694C"/>
    <w:rsid w:val="000D76D6"/>
    <w:rsid w:val="000F3263"/>
    <w:rsid w:val="00120AB1"/>
    <w:rsid w:val="0012213F"/>
    <w:rsid w:val="00146C7E"/>
    <w:rsid w:val="00147C87"/>
    <w:rsid w:val="0016599C"/>
    <w:rsid w:val="00183295"/>
    <w:rsid w:val="00195982"/>
    <w:rsid w:val="001A3D9D"/>
    <w:rsid w:val="001A753A"/>
    <w:rsid w:val="001F259F"/>
    <w:rsid w:val="00230A7B"/>
    <w:rsid w:val="00234AF4"/>
    <w:rsid w:val="002B71C2"/>
    <w:rsid w:val="002E4569"/>
    <w:rsid w:val="003743E4"/>
    <w:rsid w:val="003F2E7F"/>
    <w:rsid w:val="004044AA"/>
    <w:rsid w:val="00425C31"/>
    <w:rsid w:val="004374A3"/>
    <w:rsid w:val="00455F31"/>
    <w:rsid w:val="00464342"/>
    <w:rsid w:val="0047112C"/>
    <w:rsid w:val="0049018D"/>
    <w:rsid w:val="0049507B"/>
    <w:rsid w:val="004E4EE2"/>
    <w:rsid w:val="004F4363"/>
    <w:rsid w:val="00500752"/>
    <w:rsid w:val="00510F32"/>
    <w:rsid w:val="00514ABE"/>
    <w:rsid w:val="00515CDD"/>
    <w:rsid w:val="00515D32"/>
    <w:rsid w:val="005312A2"/>
    <w:rsid w:val="00540DA2"/>
    <w:rsid w:val="005650E7"/>
    <w:rsid w:val="005B0A8C"/>
    <w:rsid w:val="0060057F"/>
    <w:rsid w:val="006076FB"/>
    <w:rsid w:val="00634FAC"/>
    <w:rsid w:val="00651828"/>
    <w:rsid w:val="00654908"/>
    <w:rsid w:val="006810BC"/>
    <w:rsid w:val="006919A7"/>
    <w:rsid w:val="006976BC"/>
    <w:rsid w:val="006B59F2"/>
    <w:rsid w:val="006C4DC7"/>
    <w:rsid w:val="006C8022"/>
    <w:rsid w:val="006E596F"/>
    <w:rsid w:val="006E7FB1"/>
    <w:rsid w:val="007128AE"/>
    <w:rsid w:val="00717EC0"/>
    <w:rsid w:val="00741B9E"/>
    <w:rsid w:val="00755B1B"/>
    <w:rsid w:val="00755D58"/>
    <w:rsid w:val="00765B16"/>
    <w:rsid w:val="007C2F04"/>
    <w:rsid w:val="007E3A5B"/>
    <w:rsid w:val="00813DE3"/>
    <w:rsid w:val="00814DFE"/>
    <w:rsid w:val="00814FE3"/>
    <w:rsid w:val="008767A4"/>
    <w:rsid w:val="00891575"/>
    <w:rsid w:val="00895E90"/>
    <w:rsid w:val="008B6317"/>
    <w:rsid w:val="008E1A05"/>
    <w:rsid w:val="008E71A7"/>
    <w:rsid w:val="00905219"/>
    <w:rsid w:val="009107F9"/>
    <w:rsid w:val="00957888"/>
    <w:rsid w:val="00966CD0"/>
    <w:rsid w:val="009737C3"/>
    <w:rsid w:val="009807D0"/>
    <w:rsid w:val="009A1A7D"/>
    <w:rsid w:val="009BD293"/>
    <w:rsid w:val="009D149C"/>
    <w:rsid w:val="009D71E8"/>
    <w:rsid w:val="009E0FFB"/>
    <w:rsid w:val="009F3DB0"/>
    <w:rsid w:val="00A1080D"/>
    <w:rsid w:val="00A30B61"/>
    <w:rsid w:val="00A41AF1"/>
    <w:rsid w:val="00A41FFC"/>
    <w:rsid w:val="00A61686"/>
    <w:rsid w:val="00A63C29"/>
    <w:rsid w:val="00A70BEE"/>
    <w:rsid w:val="00AD1AE0"/>
    <w:rsid w:val="00AF623A"/>
    <w:rsid w:val="00B424B9"/>
    <w:rsid w:val="00B467CF"/>
    <w:rsid w:val="00B50CA9"/>
    <w:rsid w:val="00B51383"/>
    <w:rsid w:val="00B7059E"/>
    <w:rsid w:val="00B93598"/>
    <w:rsid w:val="00B96FEB"/>
    <w:rsid w:val="00BC2724"/>
    <w:rsid w:val="00BC50CA"/>
    <w:rsid w:val="00BC7360"/>
    <w:rsid w:val="00BD52DB"/>
    <w:rsid w:val="00BE7C23"/>
    <w:rsid w:val="00C26C7E"/>
    <w:rsid w:val="00C473F0"/>
    <w:rsid w:val="00C9109A"/>
    <w:rsid w:val="00CB3806"/>
    <w:rsid w:val="00D03FBF"/>
    <w:rsid w:val="00D04956"/>
    <w:rsid w:val="00D2082B"/>
    <w:rsid w:val="00D33FE5"/>
    <w:rsid w:val="00D66A77"/>
    <w:rsid w:val="00D70EF9"/>
    <w:rsid w:val="00DA35EA"/>
    <w:rsid w:val="00DB3E60"/>
    <w:rsid w:val="00DB6A01"/>
    <w:rsid w:val="00E1091F"/>
    <w:rsid w:val="00E14956"/>
    <w:rsid w:val="00E44A41"/>
    <w:rsid w:val="00E66558"/>
    <w:rsid w:val="00E82D52"/>
    <w:rsid w:val="00F138C3"/>
    <w:rsid w:val="00F14660"/>
    <w:rsid w:val="00F40BE8"/>
    <w:rsid w:val="00F628F1"/>
    <w:rsid w:val="00F72BA3"/>
    <w:rsid w:val="00F8588D"/>
    <w:rsid w:val="00FD1AD9"/>
    <w:rsid w:val="01DB2745"/>
    <w:rsid w:val="0247266E"/>
    <w:rsid w:val="02B5C1DB"/>
    <w:rsid w:val="02B7BA19"/>
    <w:rsid w:val="04B0B676"/>
    <w:rsid w:val="05900A8D"/>
    <w:rsid w:val="05C4E192"/>
    <w:rsid w:val="05ED629D"/>
    <w:rsid w:val="0602E6D1"/>
    <w:rsid w:val="063CCF87"/>
    <w:rsid w:val="06F2923D"/>
    <w:rsid w:val="07814578"/>
    <w:rsid w:val="078932FE"/>
    <w:rsid w:val="07998258"/>
    <w:rsid w:val="0818C268"/>
    <w:rsid w:val="08991D43"/>
    <w:rsid w:val="089A5011"/>
    <w:rsid w:val="0925035F"/>
    <w:rsid w:val="0973B7D9"/>
    <w:rsid w:val="09E6392A"/>
    <w:rsid w:val="09ED2EA9"/>
    <w:rsid w:val="0A31076F"/>
    <w:rsid w:val="0A92CE28"/>
    <w:rsid w:val="0A9ED5C9"/>
    <w:rsid w:val="0B6CC08A"/>
    <w:rsid w:val="0C54B69B"/>
    <w:rsid w:val="0CE73D0C"/>
    <w:rsid w:val="0D373EB7"/>
    <w:rsid w:val="0DFE2A98"/>
    <w:rsid w:val="0E154480"/>
    <w:rsid w:val="0EF3B5CD"/>
    <w:rsid w:val="0F077635"/>
    <w:rsid w:val="0F9669ED"/>
    <w:rsid w:val="0FB4F429"/>
    <w:rsid w:val="10CAF2AA"/>
    <w:rsid w:val="114F24CC"/>
    <w:rsid w:val="1294181D"/>
    <w:rsid w:val="130B2F3F"/>
    <w:rsid w:val="131A9A1F"/>
    <w:rsid w:val="14B66A80"/>
    <w:rsid w:val="15EA5E0A"/>
    <w:rsid w:val="16038667"/>
    <w:rsid w:val="17846F5F"/>
    <w:rsid w:val="17EE0B42"/>
    <w:rsid w:val="1989DBA3"/>
    <w:rsid w:val="1C5BD273"/>
    <w:rsid w:val="1C9DF448"/>
    <w:rsid w:val="1CC17C65"/>
    <w:rsid w:val="1D9C16FB"/>
    <w:rsid w:val="1E0E984C"/>
    <w:rsid w:val="1F6D0621"/>
    <w:rsid w:val="20B785D3"/>
    <w:rsid w:val="214A1614"/>
    <w:rsid w:val="21BFC5F0"/>
    <w:rsid w:val="220A5F82"/>
    <w:rsid w:val="2330BDE9"/>
    <w:rsid w:val="240B587F"/>
    <w:rsid w:val="24A87972"/>
    <w:rsid w:val="25368E27"/>
    <w:rsid w:val="260078F3"/>
    <w:rsid w:val="28213167"/>
    <w:rsid w:val="28DEC9A2"/>
    <w:rsid w:val="291A2E43"/>
    <w:rsid w:val="2A47186E"/>
    <w:rsid w:val="2A8B3A25"/>
    <w:rsid w:val="2A9BF0A5"/>
    <w:rsid w:val="2B661A7C"/>
    <w:rsid w:val="2C64A7C8"/>
    <w:rsid w:val="2C9C008C"/>
    <w:rsid w:val="2C9CDEA2"/>
    <w:rsid w:val="2D7F4C91"/>
    <w:rsid w:val="2E8EF59D"/>
    <w:rsid w:val="2EE61285"/>
    <w:rsid w:val="2EEE1BD5"/>
    <w:rsid w:val="2F4E0B26"/>
    <w:rsid w:val="2F91FBA8"/>
    <w:rsid w:val="30769196"/>
    <w:rsid w:val="31788011"/>
    <w:rsid w:val="31A84433"/>
    <w:rsid w:val="3363313E"/>
    <w:rsid w:val="341C14DC"/>
    <w:rsid w:val="342969CF"/>
    <w:rsid w:val="35B7E53D"/>
    <w:rsid w:val="35CFAB55"/>
    <w:rsid w:val="361BDBA4"/>
    <w:rsid w:val="367BB556"/>
    <w:rsid w:val="379A324D"/>
    <w:rsid w:val="37ED0223"/>
    <w:rsid w:val="393699B3"/>
    <w:rsid w:val="39935E74"/>
    <w:rsid w:val="399B20E8"/>
    <w:rsid w:val="3A061299"/>
    <w:rsid w:val="3A954C12"/>
    <w:rsid w:val="3B35FE1C"/>
    <w:rsid w:val="3C93FAB6"/>
    <w:rsid w:val="3CEAF6DA"/>
    <w:rsid w:val="3D02EB02"/>
    <w:rsid w:val="3ED1587A"/>
    <w:rsid w:val="3F4A3053"/>
    <w:rsid w:val="4070A798"/>
    <w:rsid w:val="417AAA96"/>
    <w:rsid w:val="426F563C"/>
    <w:rsid w:val="427D1D02"/>
    <w:rsid w:val="42AB0753"/>
    <w:rsid w:val="43411001"/>
    <w:rsid w:val="436371BF"/>
    <w:rsid w:val="461FB703"/>
    <w:rsid w:val="4678B0C3"/>
    <w:rsid w:val="470F5184"/>
    <w:rsid w:val="47AE2793"/>
    <w:rsid w:val="4912FEBC"/>
    <w:rsid w:val="4928C676"/>
    <w:rsid w:val="4985BC7B"/>
    <w:rsid w:val="4ADBC8DD"/>
    <w:rsid w:val="4BF693FA"/>
    <w:rsid w:val="4CBD5D3D"/>
    <w:rsid w:val="4CFC06CF"/>
    <w:rsid w:val="4D2459FA"/>
    <w:rsid w:val="4E592D9E"/>
    <w:rsid w:val="4EC10A75"/>
    <w:rsid w:val="509D0B6D"/>
    <w:rsid w:val="50B633CA"/>
    <w:rsid w:val="523B87E5"/>
    <w:rsid w:val="52B9E102"/>
    <w:rsid w:val="52C09E1D"/>
    <w:rsid w:val="532C9EC1"/>
    <w:rsid w:val="53947B98"/>
    <w:rsid w:val="53B08542"/>
    <w:rsid w:val="54A8EE3E"/>
    <w:rsid w:val="554A44AB"/>
    <w:rsid w:val="55F181C4"/>
    <w:rsid w:val="56643F83"/>
    <w:rsid w:val="56DAF1B9"/>
    <w:rsid w:val="57C6600C"/>
    <w:rsid w:val="58C145AF"/>
    <w:rsid w:val="5A48AE4F"/>
    <w:rsid w:val="5A8449C4"/>
    <w:rsid w:val="5A8B5280"/>
    <w:rsid w:val="5A94D650"/>
    <w:rsid w:val="5C29F340"/>
    <w:rsid w:val="5C4F8871"/>
    <w:rsid w:val="5F5D9BE1"/>
    <w:rsid w:val="5F99EF79"/>
    <w:rsid w:val="60130F4F"/>
    <w:rsid w:val="609E407C"/>
    <w:rsid w:val="61A6F22A"/>
    <w:rsid w:val="6281672A"/>
    <w:rsid w:val="62B0B737"/>
    <w:rsid w:val="638A8710"/>
    <w:rsid w:val="63917705"/>
    <w:rsid w:val="654BF3D6"/>
    <w:rsid w:val="655AB89E"/>
    <w:rsid w:val="657E027E"/>
    <w:rsid w:val="668250D3"/>
    <w:rsid w:val="688359EA"/>
    <w:rsid w:val="68F0CE44"/>
    <w:rsid w:val="69A57357"/>
    <w:rsid w:val="69DAC12D"/>
    <w:rsid w:val="6A527F41"/>
    <w:rsid w:val="6AAEA636"/>
    <w:rsid w:val="6B4DD470"/>
    <w:rsid w:val="6C39AFA4"/>
    <w:rsid w:val="6C5AF196"/>
    <w:rsid w:val="6C65AC3B"/>
    <w:rsid w:val="6D3C79A9"/>
    <w:rsid w:val="6EB74F6C"/>
    <w:rsid w:val="6F38C869"/>
    <w:rsid w:val="70192C49"/>
    <w:rsid w:val="701D6542"/>
    <w:rsid w:val="70874428"/>
    <w:rsid w:val="7103CDAF"/>
    <w:rsid w:val="717E3A0F"/>
    <w:rsid w:val="720BCA6E"/>
    <w:rsid w:val="7297F746"/>
    <w:rsid w:val="729F9E10"/>
    <w:rsid w:val="72D39ADF"/>
    <w:rsid w:val="74D24983"/>
    <w:rsid w:val="76559716"/>
    <w:rsid w:val="766D8DCB"/>
    <w:rsid w:val="768864C1"/>
    <w:rsid w:val="76C4BC25"/>
    <w:rsid w:val="783444FE"/>
    <w:rsid w:val="787B0BF2"/>
    <w:rsid w:val="7927015F"/>
    <w:rsid w:val="793A3143"/>
    <w:rsid w:val="798D34E9"/>
    <w:rsid w:val="79F5E83A"/>
    <w:rsid w:val="7ABA2400"/>
    <w:rsid w:val="7BB13B33"/>
    <w:rsid w:val="7BD946AA"/>
    <w:rsid w:val="7CB4FF9F"/>
    <w:rsid w:val="7E19A037"/>
    <w:rsid w:val="7E5E0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6"/>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6"/>
      </w:numPr>
      <w:spacing w:before="240" w:after="60"/>
      <w:outlineLvl w:val="5"/>
    </w:pPr>
    <w:rPr>
      <w:rFonts w:ascii="Calibri" w:hAnsi="Calibri"/>
      <w:b/>
      <w:bCs/>
      <w:szCs w:val="22"/>
    </w:rPr>
  </w:style>
  <w:style w:type="paragraph" w:styleId="Heading7">
    <w:name w:val="heading 7"/>
    <w:basedOn w:val="Normal"/>
    <w:next w:val="Normal"/>
    <w:pPr>
      <w:numPr>
        <w:ilvl w:val="6"/>
        <w:numId w:val="6"/>
      </w:numPr>
      <w:spacing w:before="240" w:after="60"/>
      <w:outlineLvl w:val="6"/>
    </w:pPr>
    <w:rPr>
      <w:rFonts w:ascii="Calibri" w:hAnsi="Calibri"/>
    </w:rPr>
  </w:style>
  <w:style w:type="paragraph" w:styleId="Heading8">
    <w:name w:val="heading 8"/>
    <w:basedOn w:val="Normal"/>
    <w:next w:val="Normal"/>
    <w:pPr>
      <w:numPr>
        <w:ilvl w:val="7"/>
        <w:numId w:val="6"/>
      </w:numPr>
      <w:spacing w:before="240" w:after="60"/>
      <w:outlineLvl w:val="7"/>
    </w:pPr>
    <w:rPr>
      <w:rFonts w:ascii="Calibri" w:hAnsi="Calibri"/>
      <w:i/>
      <w:iCs/>
    </w:rPr>
  </w:style>
  <w:style w:type="paragraph" w:styleId="Heading9">
    <w:name w:val="heading 9"/>
    <w:basedOn w:val="Normal"/>
    <w:next w:val="Normal"/>
    <w:pPr>
      <w:numPr>
        <w:ilvl w:val="8"/>
        <w:numId w:val="6"/>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6"/>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10"/>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9"/>
      </w:numPr>
      <w:contextualSpacing/>
    </w:pPr>
  </w:style>
  <w:style w:type="paragraph" w:styleId="ListParagraph">
    <w:name w:val="List Paragraph"/>
    <w:basedOn w:val="Normal"/>
    <w:uiPriority w:val="34"/>
    <w:qFormat/>
    <w:pPr>
      <w:numPr>
        <w:numId w:val="13"/>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8"/>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11"/>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2"/>
      </w:numPr>
      <w:contextualSpacing/>
    </w:pPr>
  </w:style>
  <w:style w:type="paragraph" w:customStyle="1" w:styleId="DfESOutNumbered">
    <w:name w:val="DfESOutNumbered"/>
    <w:basedOn w:val="Normal"/>
    <w:pPr>
      <w:widowControl w:val="0"/>
      <w:numPr>
        <w:numId w:val="14"/>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5"/>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6"/>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7"/>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7"/>
      </w:numPr>
    </w:pPr>
  </w:style>
  <w:style w:type="numbering" w:customStyle="1" w:styleId="LFO3">
    <w:name w:val="LFO3"/>
    <w:basedOn w:val="NoList"/>
    <w:pPr>
      <w:numPr>
        <w:numId w:val="8"/>
      </w:numPr>
    </w:pPr>
  </w:style>
  <w:style w:type="numbering" w:customStyle="1" w:styleId="LFO4">
    <w:name w:val="LFO4"/>
    <w:basedOn w:val="NoList"/>
    <w:pPr>
      <w:numPr>
        <w:numId w:val="9"/>
      </w:numPr>
    </w:pPr>
  </w:style>
  <w:style w:type="numbering" w:customStyle="1" w:styleId="LFO6">
    <w:name w:val="LFO6"/>
    <w:basedOn w:val="NoList"/>
    <w:pPr>
      <w:numPr>
        <w:numId w:val="10"/>
      </w:numPr>
    </w:pPr>
  </w:style>
  <w:style w:type="numbering" w:customStyle="1" w:styleId="LFO9">
    <w:name w:val="LFO9"/>
    <w:basedOn w:val="NoList"/>
    <w:pPr>
      <w:numPr>
        <w:numId w:val="11"/>
      </w:numPr>
    </w:pPr>
  </w:style>
  <w:style w:type="numbering" w:customStyle="1" w:styleId="LFO10">
    <w:name w:val="LFO10"/>
    <w:basedOn w:val="NoList"/>
    <w:pPr>
      <w:numPr>
        <w:numId w:val="12"/>
      </w:numPr>
    </w:pPr>
  </w:style>
  <w:style w:type="numbering" w:customStyle="1" w:styleId="LFO25">
    <w:name w:val="LFO25"/>
    <w:basedOn w:val="NoList"/>
    <w:pPr>
      <w:numPr>
        <w:numId w:val="13"/>
      </w:numPr>
    </w:pPr>
  </w:style>
  <w:style w:type="numbering" w:customStyle="1" w:styleId="LFO28">
    <w:name w:val="LFO28"/>
    <w:basedOn w:val="NoList"/>
    <w:pPr>
      <w:numPr>
        <w:numId w:val="14"/>
      </w:numPr>
    </w:pPr>
  </w:style>
  <w:style w:type="numbering" w:customStyle="1" w:styleId="LFO30">
    <w:name w:val="LFO30"/>
    <w:basedOn w:val="NoList"/>
    <w:pPr>
      <w:numPr>
        <w:numId w:val="15"/>
      </w:numPr>
    </w:pPr>
  </w:style>
  <w:style w:type="numbering" w:customStyle="1" w:styleId="LFO34">
    <w:name w:val="LFO34"/>
    <w:basedOn w:val="NoList"/>
    <w:pPr>
      <w:numPr>
        <w:numId w:val="16"/>
      </w:numPr>
    </w:pPr>
  </w:style>
  <w:style w:type="numbering" w:customStyle="1" w:styleId="LFO36">
    <w:name w:val="LFO36"/>
    <w:basedOn w:val="NoList"/>
    <w:pPr>
      <w:numPr>
        <w:numId w:val="17"/>
      </w:numPr>
    </w:pPr>
  </w:style>
  <w:style w:type="table" w:styleId="TableGrid">
    <w:name w:val="Table Grid"/>
    <w:basedOn w:val="TableNormal"/>
    <w:uiPriority w:val="39"/>
    <w:rsid w:val="00122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B3C6968A845747A68AA0569DE23B25" ma:contentTypeVersion="10" ma:contentTypeDescription="Create a new document." ma:contentTypeScope="" ma:versionID="98f205b384f293b25353622292f6650d">
  <xsd:schema xmlns:xsd="http://www.w3.org/2001/XMLSchema" xmlns:xs="http://www.w3.org/2001/XMLSchema" xmlns:p="http://schemas.microsoft.com/office/2006/metadata/properties" xmlns:ns2="c71c6396-192e-4399-b803-9109b35a51cb" xmlns:ns3="3b22f381-f70d-4792-8c30-889f25460d5a" targetNamespace="http://schemas.microsoft.com/office/2006/metadata/properties" ma:root="true" ma:fieldsID="bf301471397ba6f3b6c93f0ff0f26307" ns2:_="" ns3:_="">
    <xsd:import namespace="c71c6396-192e-4399-b803-9109b35a51cb"/>
    <xsd:import namespace="3b22f381-f70d-4792-8c30-889f25460d5a"/>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1c6396-192e-4399-b803-9109b35a51cb"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66852029-6d2b-4c75-93a9-4e576541db92"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22f381-f70d-4792-8c30-889f25460d5a"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73273f4-be78-4470-971b-e3f8790af408}" ma:internalName="TaxCatchAll" ma:showField="CatchAllData" ma:web="3b22f381-f70d-4792-8c30-889f25460d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AF0AB4-C64F-4859-82E0-1348CFD3F3B8}">
  <ds:schemaRefs>
    <ds:schemaRef ds:uri="http://schemas.microsoft.com/sharepoint/v3/contenttype/forms"/>
  </ds:schemaRefs>
</ds:datastoreItem>
</file>

<file path=customXml/itemProps2.xml><?xml version="1.0" encoding="utf-8"?>
<ds:datastoreItem xmlns:ds="http://schemas.openxmlformats.org/officeDocument/2006/customXml" ds:itemID="{AEACDEA5-FB90-4D82-A06A-4E47E46D5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1c6396-192e-4399-b803-9109b35a51cb"/>
    <ds:schemaRef ds:uri="3b22f381-f70d-4792-8c30-889f25460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2241</Words>
  <Characters>12775</Characters>
  <Application>Microsoft Office Word</Application>
  <DocSecurity>0</DocSecurity>
  <Lines>106</Lines>
  <Paragraphs>29</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DfE external document template</vt:lpstr>
      <vt:lpstr>Race Leys Infant School 2023-2024  Pupil premium strategy statement</vt:lpstr>
      <vt:lpstr>    This statement details our school’s use of pupil premium (and recovery premium f</vt:lpstr>
      <vt:lpstr>    It outlines our pupil premium strategy, how we intend to spend the funding in th</vt:lpstr>
      <vt:lpstr>    School overview</vt:lpstr>
      <vt:lpstr>Part A: Pupil premium strategy plan</vt:lpstr>
      <vt:lpstr>    Statement of Intent</vt:lpstr>
      <vt:lpstr>    Challenges</vt:lpstr>
      <vt:lpstr>This details the key challenges to achievement that we have identified among our</vt:lpstr>
      <vt:lpstr>    Intended outcomes </vt:lpstr>
      <vt:lpstr>    Activity in this academic year</vt:lpstr>
      <vt:lpstr>        Teaching </vt:lpstr>
      <vt:lpstr>    </vt:lpstr>
      <vt:lpstr>    </vt:lpstr>
      <vt:lpstr>    </vt:lpstr>
      <vt:lpstr>    </vt:lpstr>
    </vt:vector>
  </TitlesOfParts>
  <Company/>
  <LinksUpToDate>false</LinksUpToDate>
  <CharactersWithSpaces>14987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L Duncan RLI</cp:lastModifiedBy>
  <cp:revision>2</cp:revision>
  <cp:lastPrinted>2022-11-01T10:30:00Z</cp:lastPrinted>
  <dcterms:created xsi:type="dcterms:W3CDTF">2023-12-21T18:16:00Z</dcterms:created>
  <dcterms:modified xsi:type="dcterms:W3CDTF">2023-12-21T18:16:00Z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